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569" w:rsidRPr="00D63569" w:rsidRDefault="00D63569" w:rsidP="00D63569">
      <w:pPr>
        <w:spacing w:after="0" w:line="401" w:lineRule="atLeast"/>
        <w:rPr>
          <w:rFonts w:ascii="Georgia" w:eastAsia="Times New Roman" w:hAnsi="Georgia" w:cs="Times New Roman"/>
          <w:color w:val="444444"/>
          <w:sz w:val="25"/>
          <w:szCs w:val="25"/>
          <w:lang w:eastAsia="ru-RU"/>
        </w:rPr>
      </w:pPr>
      <w:r w:rsidRPr="00D63569">
        <w:rPr>
          <w:rFonts w:ascii="Georgia" w:eastAsia="Times New Roman" w:hAnsi="Georgia" w:cs="Times New Roman"/>
          <w:color w:val="444444"/>
          <w:sz w:val="25"/>
          <w:szCs w:val="25"/>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blog-image" style="width:24.25pt;height:24.25pt"/>
        </w:pict>
      </w:r>
    </w:p>
    <w:p w:rsidR="00C01427" w:rsidRDefault="00D63569">
      <w:r>
        <w:pict>
          <v:shape id="_x0000_i1026" type="#_x0000_t75" alt="blog-image" style="width:24.25pt;height:24.25pt"/>
        </w:pict>
      </w:r>
      <w:r w:rsidR="00FD0B78">
        <w:rPr>
          <w:noProof/>
          <w:lang w:eastAsia="ru-RU"/>
        </w:rPr>
        <w:drawing>
          <wp:inline distT="0" distB="0" distL="0" distR="0">
            <wp:extent cx="4392930" cy="3617595"/>
            <wp:effectExtent l="19050" t="0" r="7620" b="0"/>
            <wp:docPr id="18" name="Рисунок 18" descr="Картинки по запросу опорно-двигательная система табл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Картинки по запросу опорно-двигательная система таблица"/>
                    <pic:cNvPicPr>
                      <a:picLocks noChangeAspect="1" noChangeArrowheads="1"/>
                    </pic:cNvPicPr>
                  </pic:nvPicPr>
                  <pic:blipFill>
                    <a:blip r:embed="rId5"/>
                    <a:srcRect/>
                    <a:stretch>
                      <a:fillRect/>
                    </a:stretch>
                  </pic:blipFill>
                  <pic:spPr bwMode="auto">
                    <a:xfrm>
                      <a:off x="0" y="0"/>
                      <a:ext cx="4392930" cy="3617595"/>
                    </a:xfrm>
                    <a:prstGeom prst="rect">
                      <a:avLst/>
                    </a:prstGeom>
                    <a:noFill/>
                    <a:ln w="9525">
                      <a:noFill/>
                      <a:miter lim="800000"/>
                      <a:headEnd/>
                      <a:tailEnd/>
                    </a:ln>
                  </pic:spPr>
                </pic:pic>
              </a:graphicData>
            </a:graphic>
          </wp:inline>
        </w:drawing>
      </w:r>
    </w:p>
    <w:p w:rsidR="00FD0B78" w:rsidRDefault="00FD0B78"/>
    <w:p w:rsidR="00D63569" w:rsidRDefault="00D63569"/>
    <w:p w:rsidR="00D63569" w:rsidRDefault="00D63569">
      <w:r>
        <w:pict>
          <v:shape id="_x0000_i1027" type="#_x0000_t75" alt="Похожее изображение" style="width:24.25pt;height:24.25pt"/>
        </w:pict>
      </w:r>
    </w:p>
    <w:p w:rsidR="008413C1" w:rsidRDefault="008413C1"/>
    <w:p w:rsidR="008413C1" w:rsidRDefault="008413C1"/>
    <w:p w:rsidR="008413C1" w:rsidRDefault="008413C1"/>
    <w:p w:rsidR="008413C1" w:rsidRDefault="008413C1"/>
    <w:p w:rsidR="008413C1" w:rsidRDefault="008413C1"/>
    <w:p w:rsidR="008413C1" w:rsidRDefault="008413C1"/>
    <w:p w:rsidR="008413C1" w:rsidRDefault="008413C1"/>
    <w:p w:rsidR="008413C1" w:rsidRDefault="008413C1"/>
    <w:p w:rsidR="008413C1" w:rsidRDefault="008413C1"/>
    <w:p w:rsidR="008413C1" w:rsidRDefault="008413C1"/>
    <w:p w:rsidR="008413C1" w:rsidRDefault="008413C1"/>
    <w:p w:rsidR="00C4720A" w:rsidRDefault="00C4720A"/>
    <w:p w:rsidR="00C4720A" w:rsidRDefault="00C4720A"/>
    <w:p w:rsidR="00C4720A" w:rsidRDefault="00C4720A"/>
    <w:p w:rsidR="006319B8" w:rsidRDefault="006319B8"/>
    <w:p w:rsidR="00C4720A" w:rsidRDefault="00C4720A"/>
    <w:p w:rsidR="008413C1" w:rsidRPr="008413C1" w:rsidRDefault="008413C1" w:rsidP="008413C1">
      <w:pPr>
        <w:spacing w:after="0" w:line="240" w:lineRule="auto"/>
        <w:rPr>
          <w:rFonts w:ascii="Times New Roman" w:eastAsia="Times New Roman" w:hAnsi="Times New Roman" w:cs="Times New Roman"/>
          <w:sz w:val="24"/>
          <w:szCs w:val="24"/>
          <w:lang w:eastAsia="ru-RU"/>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703"/>
        <w:gridCol w:w="1879"/>
        <w:gridCol w:w="2006"/>
        <w:gridCol w:w="1704"/>
        <w:gridCol w:w="2079"/>
      </w:tblGrid>
      <w:tr w:rsidR="008413C1" w:rsidRPr="008413C1" w:rsidTr="008413C1">
        <w:tc>
          <w:tcPr>
            <w:tcW w:w="950" w:type="pct"/>
            <w:tcBorders>
              <w:top w:val="outset" w:sz="6" w:space="0" w:color="auto"/>
              <w:left w:val="outset" w:sz="6" w:space="0" w:color="auto"/>
              <w:bottom w:val="outset" w:sz="6" w:space="0" w:color="auto"/>
              <w:right w:val="outset" w:sz="6" w:space="0" w:color="auto"/>
            </w:tcBorders>
            <w:shd w:val="clear" w:color="auto" w:fill="F7F7F7"/>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b/>
                <w:bCs/>
                <w:color w:val="000000"/>
                <w:lang w:eastAsia="ru-RU"/>
              </w:rPr>
              <w:lastRenderedPageBreak/>
              <w:t>Внутренняя среда</w:t>
            </w:r>
          </w:p>
        </w:tc>
        <w:tc>
          <w:tcPr>
            <w:tcW w:w="1000" w:type="pct"/>
            <w:tcBorders>
              <w:top w:val="outset" w:sz="6" w:space="0" w:color="auto"/>
              <w:left w:val="outset" w:sz="6" w:space="0" w:color="auto"/>
              <w:bottom w:val="outset" w:sz="6" w:space="0" w:color="auto"/>
              <w:right w:val="outset" w:sz="6" w:space="0" w:color="auto"/>
            </w:tcBorders>
            <w:shd w:val="clear" w:color="auto" w:fill="F7F7F7"/>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b/>
                <w:bCs/>
                <w:color w:val="000000"/>
                <w:lang w:eastAsia="ru-RU"/>
              </w:rPr>
              <w:t>Состав</w:t>
            </w:r>
          </w:p>
        </w:tc>
        <w:tc>
          <w:tcPr>
            <w:tcW w:w="950" w:type="pct"/>
            <w:tcBorders>
              <w:top w:val="outset" w:sz="6" w:space="0" w:color="auto"/>
              <w:left w:val="outset" w:sz="6" w:space="0" w:color="auto"/>
              <w:bottom w:val="outset" w:sz="6" w:space="0" w:color="auto"/>
              <w:right w:val="outset" w:sz="6" w:space="0" w:color="auto"/>
            </w:tcBorders>
            <w:shd w:val="clear" w:color="auto" w:fill="F7F7F7"/>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b/>
                <w:bCs/>
                <w:color w:val="000000"/>
                <w:lang w:eastAsia="ru-RU"/>
              </w:rPr>
              <w:t>Местонахождение</w:t>
            </w:r>
          </w:p>
        </w:tc>
        <w:tc>
          <w:tcPr>
            <w:tcW w:w="950" w:type="pct"/>
            <w:tcBorders>
              <w:top w:val="outset" w:sz="6" w:space="0" w:color="auto"/>
              <w:left w:val="outset" w:sz="6" w:space="0" w:color="auto"/>
              <w:bottom w:val="outset" w:sz="6" w:space="0" w:color="auto"/>
              <w:right w:val="outset" w:sz="6" w:space="0" w:color="auto"/>
            </w:tcBorders>
            <w:shd w:val="clear" w:color="auto" w:fill="F7F7F7"/>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b/>
                <w:bCs/>
                <w:color w:val="000000"/>
                <w:lang w:eastAsia="ru-RU"/>
              </w:rPr>
              <w:t>Источник и место образования</w:t>
            </w:r>
          </w:p>
        </w:tc>
        <w:tc>
          <w:tcPr>
            <w:tcW w:w="1250" w:type="pct"/>
            <w:tcBorders>
              <w:top w:val="outset" w:sz="6" w:space="0" w:color="auto"/>
              <w:left w:val="outset" w:sz="6" w:space="0" w:color="auto"/>
              <w:bottom w:val="outset" w:sz="6" w:space="0" w:color="auto"/>
              <w:right w:val="outset" w:sz="6" w:space="0" w:color="auto"/>
            </w:tcBorders>
            <w:shd w:val="clear" w:color="auto" w:fill="F7F7F7"/>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b/>
                <w:bCs/>
                <w:color w:val="000000"/>
                <w:lang w:eastAsia="ru-RU"/>
              </w:rPr>
              <w:t>Функции</w:t>
            </w:r>
          </w:p>
        </w:tc>
      </w:tr>
      <w:tr w:rsidR="008413C1" w:rsidRPr="008413C1" w:rsidTr="008413C1">
        <w:tc>
          <w:tcPr>
            <w:tcW w:w="950" w:type="pct"/>
            <w:vMerge w:val="restart"/>
            <w:tcBorders>
              <w:top w:val="outset" w:sz="6" w:space="0" w:color="auto"/>
              <w:left w:val="outset" w:sz="6" w:space="0" w:color="auto"/>
              <w:bottom w:val="outset" w:sz="6" w:space="0" w:color="auto"/>
              <w:right w:val="outset" w:sz="6" w:space="0" w:color="auto"/>
            </w:tcBorders>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color w:val="000000"/>
                <w:lang w:eastAsia="ru-RU"/>
              </w:rPr>
              <w:t>Кровь</w:t>
            </w:r>
          </w:p>
        </w:tc>
        <w:tc>
          <w:tcPr>
            <w:tcW w:w="100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C4720A">
            <w:pPr>
              <w:spacing w:after="0" w:line="240" w:lineRule="auto"/>
              <w:ind w:left="175"/>
              <w:rPr>
                <w:rFonts w:ascii="Arial" w:eastAsia="Times New Roman" w:hAnsi="Arial" w:cs="Arial"/>
                <w:color w:val="000000"/>
                <w:lang w:eastAsia="ru-RU"/>
              </w:rPr>
            </w:pPr>
            <w:r w:rsidRPr="008413C1">
              <w:rPr>
                <w:rFonts w:ascii="Arial" w:eastAsia="Times New Roman" w:hAnsi="Arial" w:cs="Arial"/>
                <w:i/>
                <w:iCs/>
                <w:color w:val="000000"/>
                <w:lang w:eastAsia="ru-RU"/>
              </w:rPr>
              <w:t>Плазма</w:t>
            </w:r>
            <w:r w:rsidRPr="008413C1">
              <w:rPr>
                <w:rFonts w:ascii="Arial" w:eastAsia="Times New Roman" w:hAnsi="Arial" w:cs="Arial"/>
                <w:color w:val="000000"/>
                <w:lang w:eastAsia="ru-RU"/>
              </w:rPr>
              <w:t xml:space="preserve"> (50-60% объема крови): вода 90-92%, </w:t>
            </w:r>
            <w:r w:rsidR="00C4720A">
              <w:rPr>
                <w:rFonts w:ascii="Arial" w:eastAsia="Times New Roman" w:hAnsi="Arial" w:cs="Arial"/>
                <w:color w:val="000000"/>
                <w:lang w:eastAsia="ru-RU"/>
              </w:rPr>
              <w:t xml:space="preserve">сыворотка, </w:t>
            </w:r>
            <w:r w:rsidR="00582393">
              <w:rPr>
                <w:rFonts w:ascii="Arial" w:eastAsia="Times New Roman" w:hAnsi="Arial" w:cs="Arial"/>
                <w:color w:val="000000"/>
                <w:lang w:eastAsia="ru-RU"/>
              </w:rPr>
              <w:t xml:space="preserve">фибрин, </w:t>
            </w:r>
            <w:r w:rsidRPr="008413C1">
              <w:rPr>
                <w:rFonts w:ascii="Arial" w:eastAsia="Times New Roman" w:hAnsi="Arial" w:cs="Arial"/>
                <w:color w:val="000000"/>
                <w:lang w:eastAsia="ru-RU"/>
              </w:rPr>
              <w:t>белки 7%, жиры 0,8%, глюкоза 0,12%, мочевина 0,05%, минеральные соли 0,9%</w:t>
            </w:r>
          </w:p>
        </w:tc>
        <w:tc>
          <w:tcPr>
            <w:tcW w:w="9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i/>
                <w:iCs/>
                <w:color w:val="000000"/>
                <w:lang w:eastAsia="ru-RU"/>
              </w:rPr>
              <w:t>Кровеносные сосуды: </w:t>
            </w:r>
            <w:r w:rsidRPr="008413C1">
              <w:rPr>
                <w:rFonts w:ascii="Arial" w:eastAsia="Times New Roman" w:hAnsi="Arial" w:cs="Arial"/>
                <w:color w:val="000000"/>
                <w:lang w:eastAsia="ru-RU"/>
              </w:rPr>
              <w:t>артерии, вены, капилляры</w:t>
            </w:r>
          </w:p>
        </w:tc>
        <w:tc>
          <w:tcPr>
            <w:tcW w:w="9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color w:val="000000"/>
                <w:lang w:eastAsia="ru-RU"/>
              </w:rPr>
              <w:t>За счет поглощения белков, жиров и углеводов, а также минеральных солей пищи и воды</w:t>
            </w:r>
          </w:p>
        </w:tc>
        <w:tc>
          <w:tcPr>
            <w:tcW w:w="12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C4720A">
            <w:pPr>
              <w:spacing w:after="0" w:line="240" w:lineRule="auto"/>
              <w:ind w:left="128"/>
              <w:rPr>
                <w:rFonts w:ascii="Arial" w:eastAsia="Times New Roman" w:hAnsi="Arial" w:cs="Arial"/>
                <w:color w:val="000000"/>
                <w:lang w:eastAsia="ru-RU"/>
              </w:rPr>
            </w:pPr>
            <w:proofErr w:type="gramStart"/>
            <w:r w:rsidRPr="008413C1">
              <w:rPr>
                <w:rFonts w:ascii="Arial" w:eastAsia="Times New Roman" w:hAnsi="Arial" w:cs="Arial"/>
                <w:color w:val="000000"/>
                <w:lang w:eastAsia="ru-RU"/>
              </w:rPr>
              <w:t>Взаимосвязь всех органов организма в целом с внешней средой; питательная (доставка питательных веществ), выделительная (выведение продуктов диссимиляции, СO</w:t>
            </w:r>
            <w:r w:rsidRPr="008413C1">
              <w:rPr>
                <w:rFonts w:ascii="Arial" w:eastAsia="Times New Roman" w:hAnsi="Arial" w:cs="Arial"/>
                <w:color w:val="000000"/>
                <w:sz w:val="16"/>
                <w:szCs w:val="16"/>
                <w:bdr w:val="none" w:sz="0" w:space="0" w:color="auto" w:frame="1"/>
                <w:vertAlign w:val="subscript"/>
                <w:lang w:eastAsia="ru-RU"/>
              </w:rPr>
              <w:t>2</w:t>
            </w:r>
            <w:r w:rsidRPr="008413C1">
              <w:rPr>
                <w:rFonts w:ascii="Arial" w:eastAsia="Times New Roman" w:hAnsi="Arial" w:cs="Arial"/>
                <w:color w:val="000000"/>
                <w:lang w:eastAsia="ru-RU"/>
              </w:rPr>
              <w:t> из организма); защитная (иммунитет, свертывание); регуляторная (гуморальная)</w:t>
            </w:r>
            <w:proofErr w:type="gramEnd"/>
          </w:p>
        </w:tc>
      </w:tr>
      <w:tr w:rsidR="008413C1" w:rsidRPr="008413C1" w:rsidTr="008413C1">
        <w:tc>
          <w:tcPr>
            <w:tcW w:w="0" w:type="auto"/>
            <w:vMerge/>
            <w:tcBorders>
              <w:top w:val="outset" w:sz="6" w:space="0" w:color="auto"/>
              <w:left w:val="outset" w:sz="6" w:space="0" w:color="auto"/>
              <w:bottom w:val="outset" w:sz="6" w:space="0" w:color="auto"/>
              <w:right w:val="outset" w:sz="6" w:space="0" w:color="auto"/>
            </w:tcBorders>
            <w:vAlign w:val="center"/>
            <w:hideMark/>
          </w:tcPr>
          <w:p w:rsidR="008413C1" w:rsidRPr="008413C1" w:rsidRDefault="008413C1" w:rsidP="008413C1">
            <w:pPr>
              <w:spacing w:after="0" w:line="240" w:lineRule="auto"/>
              <w:rPr>
                <w:rFonts w:ascii="Arial" w:eastAsia="Times New Roman" w:hAnsi="Arial" w:cs="Arial"/>
                <w:color w:val="000000"/>
                <w:lang w:eastAsia="ru-RU"/>
              </w:rPr>
            </w:pPr>
          </w:p>
        </w:tc>
        <w:tc>
          <w:tcPr>
            <w:tcW w:w="100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C4720A">
            <w:pPr>
              <w:spacing w:after="0" w:line="240" w:lineRule="auto"/>
              <w:ind w:left="317"/>
              <w:rPr>
                <w:rFonts w:ascii="Arial" w:eastAsia="Times New Roman" w:hAnsi="Arial" w:cs="Arial"/>
                <w:color w:val="000000"/>
                <w:lang w:eastAsia="ru-RU"/>
              </w:rPr>
            </w:pPr>
            <w:r w:rsidRPr="008413C1">
              <w:rPr>
                <w:rFonts w:ascii="Arial" w:eastAsia="Times New Roman" w:hAnsi="Arial" w:cs="Arial"/>
                <w:i/>
                <w:iCs/>
                <w:color w:val="000000"/>
                <w:lang w:eastAsia="ru-RU"/>
              </w:rPr>
              <w:t>Форменные элементы </w:t>
            </w:r>
            <w:r w:rsidRPr="008413C1">
              <w:rPr>
                <w:rFonts w:ascii="Arial" w:eastAsia="Times New Roman" w:hAnsi="Arial" w:cs="Arial"/>
                <w:color w:val="000000"/>
                <w:lang w:eastAsia="ru-RU"/>
              </w:rPr>
              <w:t>(40-50% от объема крови): эритроциты, лейкоциты, тромбоциты</w:t>
            </w:r>
          </w:p>
        </w:tc>
        <w:tc>
          <w:tcPr>
            <w:tcW w:w="9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color w:val="000000"/>
                <w:lang w:eastAsia="ru-RU"/>
              </w:rPr>
              <w:t>Плазма крови</w:t>
            </w:r>
          </w:p>
        </w:tc>
        <w:tc>
          <w:tcPr>
            <w:tcW w:w="9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color w:val="000000"/>
                <w:lang w:eastAsia="ru-RU"/>
              </w:rPr>
              <w:t>Красный костный мозг, селезенка, лимфатические узлы, лимфоидная ткань</w:t>
            </w:r>
          </w:p>
        </w:tc>
        <w:tc>
          <w:tcPr>
            <w:tcW w:w="12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C4720A">
            <w:pPr>
              <w:spacing w:after="0" w:line="240" w:lineRule="auto"/>
              <w:ind w:left="128"/>
              <w:rPr>
                <w:rFonts w:ascii="Arial" w:eastAsia="Times New Roman" w:hAnsi="Arial" w:cs="Arial"/>
                <w:color w:val="000000"/>
                <w:lang w:eastAsia="ru-RU"/>
              </w:rPr>
            </w:pPr>
            <w:r w:rsidRPr="008413C1">
              <w:rPr>
                <w:rFonts w:ascii="Arial" w:eastAsia="Times New Roman" w:hAnsi="Arial" w:cs="Arial"/>
                <w:color w:val="000000"/>
                <w:lang w:eastAsia="ru-RU"/>
              </w:rPr>
              <w:t>Транспортная (дыхательная) - эритроциты транспортируют О</w:t>
            </w:r>
            <w:proofErr w:type="gramStart"/>
            <w:r w:rsidRPr="008413C1">
              <w:rPr>
                <w:rFonts w:ascii="Arial" w:eastAsia="Times New Roman" w:hAnsi="Arial" w:cs="Arial"/>
                <w:color w:val="000000"/>
                <w:sz w:val="16"/>
                <w:szCs w:val="16"/>
                <w:bdr w:val="none" w:sz="0" w:space="0" w:color="auto" w:frame="1"/>
                <w:vertAlign w:val="subscript"/>
                <w:lang w:eastAsia="ru-RU"/>
              </w:rPr>
              <w:t>2</w:t>
            </w:r>
            <w:proofErr w:type="gramEnd"/>
            <w:r w:rsidRPr="008413C1">
              <w:rPr>
                <w:rFonts w:ascii="Arial" w:eastAsia="Times New Roman" w:hAnsi="Arial" w:cs="Arial"/>
                <w:color w:val="000000"/>
                <w:lang w:eastAsia="ru-RU"/>
              </w:rPr>
              <w:t> и частично СО</w:t>
            </w:r>
            <w:r w:rsidRPr="008413C1">
              <w:rPr>
                <w:rFonts w:ascii="Arial" w:eastAsia="Times New Roman" w:hAnsi="Arial" w:cs="Arial"/>
                <w:color w:val="000000"/>
                <w:sz w:val="16"/>
                <w:szCs w:val="16"/>
                <w:bdr w:val="none" w:sz="0" w:space="0" w:color="auto" w:frame="1"/>
                <w:vertAlign w:val="subscript"/>
                <w:lang w:eastAsia="ru-RU"/>
              </w:rPr>
              <w:t>2</w:t>
            </w:r>
            <w:r w:rsidRPr="008413C1">
              <w:rPr>
                <w:rFonts w:ascii="Arial" w:eastAsia="Times New Roman" w:hAnsi="Arial" w:cs="Arial"/>
                <w:color w:val="000000"/>
                <w:lang w:eastAsia="ru-RU"/>
              </w:rPr>
              <w:t>; защитная - лейкоциты (фагоциты) обезвреживают болезнетворные микроорганизмы; тромбоциты обеспечивают свертывание крови</w:t>
            </w:r>
          </w:p>
        </w:tc>
      </w:tr>
      <w:tr w:rsidR="008413C1" w:rsidRPr="008413C1" w:rsidTr="008413C1">
        <w:tc>
          <w:tcPr>
            <w:tcW w:w="9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color w:val="000000"/>
                <w:lang w:eastAsia="ru-RU"/>
              </w:rPr>
              <w:t>Тканевая жидкость</w:t>
            </w:r>
          </w:p>
        </w:tc>
        <w:tc>
          <w:tcPr>
            <w:tcW w:w="100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C4720A">
            <w:pPr>
              <w:spacing w:after="0" w:line="240" w:lineRule="auto"/>
              <w:ind w:left="175" w:hanging="21"/>
              <w:rPr>
                <w:rFonts w:ascii="Arial" w:eastAsia="Times New Roman" w:hAnsi="Arial" w:cs="Arial"/>
                <w:color w:val="000000"/>
                <w:lang w:eastAsia="ru-RU"/>
              </w:rPr>
            </w:pPr>
            <w:r w:rsidRPr="008413C1">
              <w:rPr>
                <w:rFonts w:ascii="Arial" w:eastAsia="Times New Roman" w:hAnsi="Arial" w:cs="Arial"/>
                <w:color w:val="000000"/>
                <w:lang w:eastAsia="ru-RU"/>
              </w:rPr>
              <w:t>Вода, растворенные в ней питательные органические и неорганические вещества, O</w:t>
            </w:r>
            <w:r w:rsidRPr="008413C1">
              <w:rPr>
                <w:rFonts w:ascii="Arial" w:eastAsia="Times New Roman" w:hAnsi="Arial" w:cs="Arial"/>
                <w:color w:val="000000"/>
                <w:sz w:val="16"/>
                <w:szCs w:val="16"/>
                <w:bdr w:val="none" w:sz="0" w:space="0" w:color="auto" w:frame="1"/>
                <w:vertAlign w:val="subscript"/>
                <w:lang w:eastAsia="ru-RU"/>
              </w:rPr>
              <w:t>2</w:t>
            </w:r>
            <w:r w:rsidRPr="008413C1">
              <w:rPr>
                <w:rFonts w:ascii="Arial" w:eastAsia="Times New Roman" w:hAnsi="Arial" w:cs="Arial"/>
                <w:color w:val="000000"/>
                <w:lang w:eastAsia="ru-RU"/>
              </w:rPr>
              <w:t>, СО</w:t>
            </w:r>
            <w:proofErr w:type="gramStart"/>
            <w:r w:rsidRPr="008413C1">
              <w:rPr>
                <w:rFonts w:ascii="Arial" w:eastAsia="Times New Roman" w:hAnsi="Arial" w:cs="Arial"/>
                <w:color w:val="000000"/>
                <w:sz w:val="16"/>
                <w:szCs w:val="16"/>
                <w:bdr w:val="none" w:sz="0" w:space="0" w:color="auto" w:frame="1"/>
                <w:vertAlign w:val="subscript"/>
                <w:lang w:eastAsia="ru-RU"/>
              </w:rPr>
              <w:t>2</w:t>
            </w:r>
            <w:proofErr w:type="gramEnd"/>
            <w:r w:rsidRPr="008413C1">
              <w:rPr>
                <w:rFonts w:ascii="Arial" w:eastAsia="Times New Roman" w:hAnsi="Arial" w:cs="Arial"/>
                <w:color w:val="000000"/>
                <w:lang w:eastAsia="ru-RU"/>
              </w:rPr>
              <w:t>, продукты диссимиляции, выделившиеся из клеток</w:t>
            </w:r>
          </w:p>
        </w:tc>
        <w:tc>
          <w:tcPr>
            <w:tcW w:w="9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color w:val="000000"/>
                <w:lang w:eastAsia="ru-RU"/>
              </w:rPr>
              <w:t>Промежутки между клетками всех тканей. Объем 20 л (у взрослого человека)</w:t>
            </w:r>
          </w:p>
        </w:tc>
        <w:tc>
          <w:tcPr>
            <w:tcW w:w="9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color w:val="000000"/>
                <w:lang w:eastAsia="ru-RU"/>
              </w:rPr>
              <w:t>За счет плазмы крови и конечных продуктов диссимиляции</w:t>
            </w:r>
          </w:p>
        </w:tc>
        <w:tc>
          <w:tcPr>
            <w:tcW w:w="12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C4720A">
            <w:pPr>
              <w:spacing w:after="0" w:line="240" w:lineRule="auto"/>
              <w:ind w:left="128"/>
              <w:rPr>
                <w:rFonts w:ascii="Arial" w:eastAsia="Times New Roman" w:hAnsi="Arial" w:cs="Arial"/>
                <w:color w:val="000000"/>
                <w:lang w:eastAsia="ru-RU"/>
              </w:rPr>
            </w:pPr>
            <w:r w:rsidRPr="008413C1">
              <w:rPr>
                <w:rFonts w:ascii="Arial" w:eastAsia="Times New Roman" w:hAnsi="Arial" w:cs="Arial"/>
                <w:color w:val="000000"/>
                <w:lang w:eastAsia="ru-RU"/>
              </w:rPr>
              <w:t>Является промежуточной средой между кровью и клетками организма. Переносит из крови в клетки органов O</w:t>
            </w:r>
            <w:r w:rsidRPr="008413C1">
              <w:rPr>
                <w:rFonts w:ascii="Arial" w:eastAsia="Times New Roman" w:hAnsi="Arial" w:cs="Arial"/>
                <w:color w:val="000000"/>
                <w:sz w:val="16"/>
                <w:szCs w:val="16"/>
                <w:bdr w:val="none" w:sz="0" w:space="0" w:color="auto" w:frame="1"/>
                <w:vertAlign w:val="subscript"/>
                <w:lang w:eastAsia="ru-RU"/>
              </w:rPr>
              <w:t>2</w:t>
            </w:r>
            <w:r w:rsidRPr="008413C1">
              <w:rPr>
                <w:rFonts w:ascii="Arial" w:eastAsia="Times New Roman" w:hAnsi="Arial" w:cs="Arial"/>
                <w:i/>
                <w:iCs/>
                <w:color w:val="000000"/>
                <w:lang w:eastAsia="ru-RU"/>
              </w:rPr>
              <w:t>,</w:t>
            </w:r>
            <w:r w:rsidRPr="008413C1">
              <w:rPr>
                <w:rFonts w:ascii="Arial" w:eastAsia="Times New Roman" w:hAnsi="Arial" w:cs="Arial"/>
                <w:color w:val="000000"/>
                <w:lang w:eastAsia="ru-RU"/>
              </w:rPr>
              <w:t>питательные вещества, минеральные соли, гормоны. Возвращает в кровяное русло через лимфу воду, продукты диссимиляции. Переносит в кровяное русло СО</w:t>
            </w:r>
            <w:proofErr w:type="gramStart"/>
            <w:r w:rsidRPr="008413C1">
              <w:rPr>
                <w:rFonts w:ascii="Arial" w:eastAsia="Times New Roman" w:hAnsi="Arial" w:cs="Arial"/>
                <w:color w:val="000000"/>
                <w:sz w:val="16"/>
                <w:szCs w:val="16"/>
                <w:bdr w:val="none" w:sz="0" w:space="0" w:color="auto" w:frame="1"/>
                <w:vertAlign w:val="subscript"/>
                <w:lang w:eastAsia="ru-RU"/>
              </w:rPr>
              <w:t>2</w:t>
            </w:r>
            <w:proofErr w:type="gramEnd"/>
            <w:r w:rsidRPr="008413C1">
              <w:rPr>
                <w:rFonts w:ascii="Arial" w:eastAsia="Times New Roman" w:hAnsi="Arial" w:cs="Arial"/>
                <w:color w:val="000000"/>
                <w:lang w:eastAsia="ru-RU"/>
              </w:rPr>
              <w:t>, выделившийся из клеток</w:t>
            </w:r>
          </w:p>
        </w:tc>
      </w:tr>
      <w:tr w:rsidR="008413C1" w:rsidRPr="008413C1" w:rsidTr="008413C1">
        <w:tc>
          <w:tcPr>
            <w:tcW w:w="9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color w:val="000000"/>
                <w:lang w:eastAsia="ru-RU"/>
              </w:rPr>
              <w:t>Лимфа</w:t>
            </w:r>
          </w:p>
        </w:tc>
        <w:tc>
          <w:tcPr>
            <w:tcW w:w="100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C4720A">
            <w:pPr>
              <w:spacing w:after="0" w:line="240" w:lineRule="auto"/>
              <w:ind w:left="154" w:hanging="43"/>
              <w:rPr>
                <w:rFonts w:ascii="Arial" w:eastAsia="Times New Roman" w:hAnsi="Arial" w:cs="Arial"/>
                <w:color w:val="000000"/>
                <w:lang w:eastAsia="ru-RU"/>
              </w:rPr>
            </w:pPr>
            <w:r w:rsidRPr="008413C1">
              <w:rPr>
                <w:rFonts w:ascii="Arial" w:eastAsia="Times New Roman" w:hAnsi="Arial" w:cs="Arial"/>
                <w:color w:val="000000"/>
                <w:lang w:eastAsia="ru-RU"/>
              </w:rPr>
              <w:t xml:space="preserve">Вода, </w:t>
            </w:r>
            <w:proofErr w:type="gramStart"/>
            <w:r w:rsidRPr="008413C1">
              <w:rPr>
                <w:rFonts w:ascii="Arial" w:eastAsia="Times New Roman" w:hAnsi="Arial" w:cs="Arial"/>
                <w:color w:val="000000"/>
                <w:lang w:eastAsia="ru-RU"/>
              </w:rPr>
              <w:lastRenderedPageBreak/>
              <w:t>растворенные</w:t>
            </w:r>
            <w:proofErr w:type="gramEnd"/>
            <w:r w:rsidRPr="008413C1">
              <w:rPr>
                <w:rFonts w:ascii="Arial" w:eastAsia="Times New Roman" w:hAnsi="Arial" w:cs="Arial"/>
                <w:color w:val="000000"/>
                <w:lang w:eastAsia="ru-RU"/>
              </w:rPr>
              <w:t xml:space="preserve"> в органических веществ</w:t>
            </w:r>
          </w:p>
        </w:tc>
        <w:tc>
          <w:tcPr>
            <w:tcW w:w="9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color w:val="000000"/>
                <w:lang w:eastAsia="ru-RU"/>
              </w:rPr>
              <w:lastRenderedPageBreak/>
              <w:t xml:space="preserve">Лимфатическая </w:t>
            </w:r>
            <w:r w:rsidRPr="008413C1">
              <w:rPr>
                <w:rFonts w:ascii="Arial" w:eastAsia="Times New Roman" w:hAnsi="Arial" w:cs="Arial"/>
                <w:color w:val="000000"/>
                <w:lang w:eastAsia="ru-RU"/>
              </w:rPr>
              <w:lastRenderedPageBreak/>
              <w:t>система, состоящая из лимфатических капилляров, заканчивающихся мешочками, и сосудов, сливающихся в два протока, которые впадают в полые вены кровеносной системы в области шеи</w:t>
            </w:r>
          </w:p>
        </w:tc>
        <w:tc>
          <w:tcPr>
            <w:tcW w:w="9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8413C1">
            <w:pPr>
              <w:spacing w:after="0" w:line="240" w:lineRule="auto"/>
              <w:rPr>
                <w:rFonts w:ascii="Arial" w:eastAsia="Times New Roman" w:hAnsi="Arial" w:cs="Arial"/>
                <w:color w:val="000000"/>
                <w:lang w:eastAsia="ru-RU"/>
              </w:rPr>
            </w:pPr>
            <w:r w:rsidRPr="008413C1">
              <w:rPr>
                <w:rFonts w:ascii="Arial" w:eastAsia="Times New Roman" w:hAnsi="Arial" w:cs="Arial"/>
                <w:color w:val="000000"/>
                <w:lang w:eastAsia="ru-RU"/>
              </w:rPr>
              <w:lastRenderedPageBreak/>
              <w:t xml:space="preserve">За счет </w:t>
            </w:r>
            <w:r w:rsidRPr="008413C1">
              <w:rPr>
                <w:rFonts w:ascii="Arial" w:eastAsia="Times New Roman" w:hAnsi="Arial" w:cs="Arial"/>
                <w:color w:val="000000"/>
                <w:lang w:eastAsia="ru-RU"/>
              </w:rPr>
              <w:lastRenderedPageBreak/>
              <w:t>тканевой жидкости,</w:t>
            </w:r>
            <w:r w:rsidRPr="008413C1">
              <w:rPr>
                <w:rFonts w:ascii="Arial" w:eastAsia="Times New Roman" w:hAnsi="Arial" w:cs="Arial"/>
                <w:color w:val="000000"/>
                <w:lang w:eastAsia="ru-RU"/>
              </w:rPr>
              <w:br/>
              <w:t>мешочки на концах лимфатических капилляров</w:t>
            </w:r>
          </w:p>
        </w:tc>
        <w:tc>
          <w:tcPr>
            <w:tcW w:w="1250" w:type="pct"/>
            <w:tcBorders>
              <w:top w:val="outset" w:sz="6" w:space="0" w:color="auto"/>
              <w:left w:val="outset" w:sz="6" w:space="0" w:color="auto"/>
              <w:bottom w:val="outset" w:sz="6" w:space="0" w:color="auto"/>
              <w:right w:val="outset" w:sz="6" w:space="0" w:color="auto"/>
            </w:tcBorders>
            <w:hideMark/>
          </w:tcPr>
          <w:p w:rsidR="008413C1" w:rsidRPr="008413C1" w:rsidRDefault="008413C1" w:rsidP="00C4720A">
            <w:pPr>
              <w:spacing w:after="0" w:line="240" w:lineRule="auto"/>
              <w:ind w:left="128" w:hanging="41"/>
              <w:rPr>
                <w:rFonts w:ascii="Arial" w:eastAsia="Times New Roman" w:hAnsi="Arial" w:cs="Arial"/>
                <w:color w:val="000000"/>
                <w:lang w:eastAsia="ru-RU"/>
              </w:rPr>
            </w:pPr>
            <w:r w:rsidRPr="008413C1">
              <w:rPr>
                <w:rFonts w:ascii="Arial" w:eastAsia="Times New Roman" w:hAnsi="Arial" w:cs="Arial"/>
                <w:color w:val="000000"/>
                <w:lang w:eastAsia="ru-RU"/>
              </w:rPr>
              <w:lastRenderedPageBreak/>
              <w:t xml:space="preserve">Возвращение в </w:t>
            </w:r>
            <w:r w:rsidRPr="008413C1">
              <w:rPr>
                <w:rFonts w:ascii="Arial" w:eastAsia="Times New Roman" w:hAnsi="Arial" w:cs="Arial"/>
                <w:color w:val="000000"/>
                <w:lang w:eastAsia="ru-RU"/>
              </w:rPr>
              <w:lastRenderedPageBreak/>
              <w:t>кровяное русло тканевой жидкости. Фильтрация и обеззараживания тканевой жидкости, которые осуществляются в лимфатических узлах, где вырабатываются лимфоциты</w:t>
            </w:r>
          </w:p>
        </w:tc>
      </w:tr>
      <w:tr w:rsidR="00065A1C" w:rsidRPr="008413C1" w:rsidTr="008413C1">
        <w:tc>
          <w:tcPr>
            <w:tcW w:w="950" w:type="pct"/>
            <w:tcBorders>
              <w:top w:val="outset" w:sz="6" w:space="0" w:color="auto"/>
              <w:left w:val="outset" w:sz="6" w:space="0" w:color="auto"/>
              <w:bottom w:val="outset" w:sz="6" w:space="0" w:color="auto"/>
              <w:right w:val="outset" w:sz="6" w:space="0" w:color="auto"/>
            </w:tcBorders>
            <w:hideMark/>
          </w:tcPr>
          <w:p w:rsidR="00065A1C" w:rsidRPr="008413C1" w:rsidRDefault="00065A1C" w:rsidP="008413C1">
            <w:pPr>
              <w:spacing w:after="0" w:line="240" w:lineRule="auto"/>
              <w:rPr>
                <w:rFonts w:ascii="Arial" w:eastAsia="Times New Roman" w:hAnsi="Arial" w:cs="Arial"/>
                <w:color w:val="000000"/>
                <w:lang w:eastAsia="ru-RU"/>
              </w:rPr>
            </w:pPr>
          </w:p>
        </w:tc>
        <w:tc>
          <w:tcPr>
            <w:tcW w:w="1000" w:type="pct"/>
            <w:tcBorders>
              <w:top w:val="outset" w:sz="6" w:space="0" w:color="auto"/>
              <w:left w:val="outset" w:sz="6" w:space="0" w:color="auto"/>
              <w:bottom w:val="outset" w:sz="6" w:space="0" w:color="auto"/>
              <w:right w:val="outset" w:sz="6" w:space="0" w:color="auto"/>
            </w:tcBorders>
            <w:hideMark/>
          </w:tcPr>
          <w:p w:rsidR="00065A1C" w:rsidRPr="008413C1" w:rsidRDefault="00065A1C" w:rsidP="008413C1">
            <w:pPr>
              <w:spacing w:after="0" w:line="240" w:lineRule="auto"/>
              <w:ind w:left="720"/>
              <w:rPr>
                <w:rFonts w:ascii="Arial" w:eastAsia="Times New Roman" w:hAnsi="Arial" w:cs="Arial"/>
                <w:color w:val="000000"/>
                <w:lang w:eastAsia="ru-RU"/>
              </w:rPr>
            </w:pPr>
          </w:p>
        </w:tc>
        <w:tc>
          <w:tcPr>
            <w:tcW w:w="950" w:type="pct"/>
            <w:tcBorders>
              <w:top w:val="outset" w:sz="6" w:space="0" w:color="auto"/>
              <w:left w:val="outset" w:sz="6" w:space="0" w:color="auto"/>
              <w:bottom w:val="outset" w:sz="6" w:space="0" w:color="auto"/>
              <w:right w:val="outset" w:sz="6" w:space="0" w:color="auto"/>
            </w:tcBorders>
            <w:hideMark/>
          </w:tcPr>
          <w:p w:rsidR="00065A1C" w:rsidRPr="008413C1" w:rsidRDefault="00065A1C" w:rsidP="008413C1">
            <w:pPr>
              <w:spacing w:after="0" w:line="240" w:lineRule="auto"/>
              <w:rPr>
                <w:rFonts w:ascii="Arial" w:eastAsia="Times New Roman" w:hAnsi="Arial" w:cs="Arial"/>
                <w:color w:val="000000"/>
                <w:lang w:eastAsia="ru-RU"/>
              </w:rPr>
            </w:pPr>
          </w:p>
        </w:tc>
        <w:tc>
          <w:tcPr>
            <w:tcW w:w="950" w:type="pct"/>
            <w:tcBorders>
              <w:top w:val="outset" w:sz="6" w:space="0" w:color="auto"/>
              <w:left w:val="outset" w:sz="6" w:space="0" w:color="auto"/>
              <w:bottom w:val="outset" w:sz="6" w:space="0" w:color="auto"/>
              <w:right w:val="outset" w:sz="6" w:space="0" w:color="auto"/>
            </w:tcBorders>
            <w:hideMark/>
          </w:tcPr>
          <w:p w:rsidR="00065A1C" w:rsidRPr="008413C1" w:rsidRDefault="00065A1C" w:rsidP="008413C1">
            <w:pPr>
              <w:spacing w:after="0" w:line="240" w:lineRule="auto"/>
              <w:rPr>
                <w:rFonts w:ascii="Arial" w:eastAsia="Times New Roman" w:hAnsi="Arial" w:cs="Arial"/>
                <w:color w:val="000000"/>
                <w:lang w:eastAsia="ru-RU"/>
              </w:rPr>
            </w:pPr>
          </w:p>
        </w:tc>
        <w:tc>
          <w:tcPr>
            <w:tcW w:w="1250" w:type="pct"/>
            <w:tcBorders>
              <w:top w:val="outset" w:sz="6" w:space="0" w:color="auto"/>
              <w:left w:val="outset" w:sz="6" w:space="0" w:color="auto"/>
              <w:bottom w:val="outset" w:sz="6" w:space="0" w:color="auto"/>
              <w:right w:val="outset" w:sz="6" w:space="0" w:color="auto"/>
            </w:tcBorders>
            <w:hideMark/>
          </w:tcPr>
          <w:p w:rsidR="00065A1C" w:rsidRPr="008413C1" w:rsidRDefault="00065A1C" w:rsidP="008413C1">
            <w:pPr>
              <w:spacing w:after="0" w:line="240" w:lineRule="auto"/>
              <w:ind w:left="720"/>
              <w:rPr>
                <w:rFonts w:ascii="Arial" w:eastAsia="Times New Roman" w:hAnsi="Arial" w:cs="Arial"/>
                <w:color w:val="000000"/>
                <w:lang w:eastAsia="ru-RU"/>
              </w:rPr>
            </w:pPr>
          </w:p>
        </w:tc>
      </w:tr>
    </w:tbl>
    <w:p w:rsidR="008413C1" w:rsidRDefault="008413C1"/>
    <w:p w:rsidR="00065A1C" w:rsidRDefault="00065A1C"/>
    <w:tbl>
      <w:tblPr>
        <w:tblW w:w="4996" w:type="pct"/>
        <w:tblInd w:w="-709" w:type="dxa"/>
        <w:tblCellMar>
          <w:left w:w="0" w:type="dxa"/>
          <w:right w:w="0" w:type="dxa"/>
        </w:tblCellMar>
        <w:tblLook w:val="04A0"/>
      </w:tblPr>
      <w:tblGrid>
        <w:gridCol w:w="9764"/>
      </w:tblGrid>
      <w:tr w:rsidR="00065A1C" w:rsidRPr="00065A1C" w:rsidTr="00065A1C">
        <w:tc>
          <w:tcPr>
            <w:tcW w:w="0" w:type="auto"/>
            <w:hideMark/>
          </w:tcPr>
          <w:p w:rsidR="00065A1C" w:rsidRPr="00065A1C" w:rsidRDefault="00065A1C" w:rsidP="00065A1C">
            <w:pPr>
              <w:spacing w:after="0" w:line="240" w:lineRule="auto"/>
              <w:rPr>
                <w:rFonts w:ascii="Arial" w:eastAsia="Times New Roman" w:hAnsi="Arial" w:cs="Arial"/>
                <w:color w:val="000000"/>
                <w:lang w:eastAsia="ru-RU"/>
              </w:rPr>
            </w:pPr>
            <w:r w:rsidRPr="00065A1C">
              <w:rPr>
                <w:rFonts w:ascii="Arial" w:eastAsia="Times New Roman" w:hAnsi="Arial" w:cs="Arial"/>
                <w:b/>
                <w:bCs/>
                <w:color w:val="000000"/>
                <w:lang w:eastAsia="ru-RU"/>
              </w:rPr>
              <w:t>Форменные элементы крови</w:t>
            </w:r>
            <w:r w:rsidRPr="00065A1C">
              <w:rPr>
                <w:rFonts w:ascii="Arial" w:eastAsia="Times New Roman" w:hAnsi="Arial" w:cs="Arial"/>
                <w:color w:val="000000"/>
                <w:lang w:eastAsia="ru-RU"/>
              </w:rPr>
              <w:br/>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10"/>
              <w:gridCol w:w="1515"/>
              <w:gridCol w:w="1465"/>
              <w:gridCol w:w="1222"/>
              <w:gridCol w:w="1557"/>
              <w:gridCol w:w="1236"/>
              <w:gridCol w:w="1543"/>
            </w:tblGrid>
            <w:tr w:rsidR="00065A1C" w:rsidRPr="00065A1C">
              <w:tc>
                <w:tcPr>
                  <w:tcW w:w="550" w:type="pct"/>
                  <w:tcBorders>
                    <w:top w:val="outset" w:sz="6" w:space="0" w:color="auto"/>
                    <w:left w:val="outset" w:sz="6" w:space="0" w:color="auto"/>
                    <w:bottom w:val="outset" w:sz="6" w:space="0" w:color="auto"/>
                    <w:right w:val="outset" w:sz="6" w:space="0" w:color="auto"/>
                  </w:tcBorders>
                  <w:shd w:val="clear" w:color="auto" w:fill="EFEFEF"/>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b/>
                      <w:bCs/>
                      <w:lang w:eastAsia="ru-RU"/>
                    </w:rPr>
                    <w:t>Форменные элементы</w:t>
                  </w:r>
                </w:p>
              </w:tc>
              <w:tc>
                <w:tcPr>
                  <w:tcW w:w="750" w:type="pct"/>
                  <w:tcBorders>
                    <w:top w:val="outset" w:sz="6" w:space="0" w:color="auto"/>
                    <w:left w:val="outset" w:sz="6" w:space="0" w:color="auto"/>
                    <w:bottom w:val="outset" w:sz="6" w:space="0" w:color="auto"/>
                    <w:right w:val="outset" w:sz="6" w:space="0" w:color="auto"/>
                  </w:tcBorders>
                  <w:shd w:val="clear" w:color="auto" w:fill="EFEFEF"/>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b/>
                      <w:bCs/>
                      <w:lang w:eastAsia="ru-RU"/>
                    </w:rPr>
                    <w:t>Строение клетки</w:t>
                  </w:r>
                </w:p>
              </w:tc>
              <w:tc>
                <w:tcPr>
                  <w:tcW w:w="700" w:type="pct"/>
                  <w:tcBorders>
                    <w:top w:val="outset" w:sz="6" w:space="0" w:color="auto"/>
                    <w:left w:val="outset" w:sz="6" w:space="0" w:color="auto"/>
                    <w:bottom w:val="outset" w:sz="6" w:space="0" w:color="auto"/>
                    <w:right w:val="outset" w:sz="6" w:space="0" w:color="auto"/>
                  </w:tcBorders>
                  <w:shd w:val="clear" w:color="auto" w:fill="EFEFEF"/>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b/>
                      <w:bCs/>
                      <w:lang w:eastAsia="ru-RU"/>
                    </w:rPr>
                    <w:t>Место образования</w:t>
                  </w:r>
                </w:p>
              </w:tc>
              <w:tc>
                <w:tcPr>
                  <w:tcW w:w="850" w:type="pct"/>
                  <w:tcBorders>
                    <w:top w:val="outset" w:sz="6" w:space="0" w:color="auto"/>
                    <w:left w:val="outset" w:sz="6" w:space="0" w:color="auto"/>
                    <w:bottom w:val="outset" w:sz="6" w:space="0" w:color="auto"/>
                    <w:right w:val="outset" w:sz="6" w:space="0" w:color="auto"/>
                  </w:tcBorders>
                  <w:shd w:val="clear" w:color="auto" w:fill="EFEFEF"/>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b/>
                      <w:bCs/>
                      <w:lang w:eastAsia="ru-RU"/>
                    </w:rPr>
                    <w:t>Продолж</w:t>
                  </w:r>
                  <w:proofErr w:type="gramStart"/>
                  <w:r w:rsidRPr="00065A1C">
                    <w:rPr>
                      <w:rFonts w:ascii="Times New Roman" w:eastAsia="Times New Roman" w:hAnsi="Times New Roman" w:cs="Times New Roman"/>
                      <w:b/>
                      <w:bCs/>
                      <w:lang w:eastAsia="ru-RU"/>
                    </w:rPr>
                    <w:t>и-</w:t>
                  </w:r>
                  <w:proofErr w:type="gramEnd"/>
                  <w:r w:rsidRPr="00065A1C">
                    <w:rPr>
                      <w:rFonts w:ascii="Times New Roman" w:eastAsia="Times New Roman" w:hAnsi="Times New Roman" w:cs="Times New Roman"/>
                      <w:b/>
                      <w:bCs/>
                      <w:bdr w:val="none" w:sz="0" w:space="0" w:color="auto" w:frame="1"/>
                      <w:lang w:eastAsia="ru-RU"/>
                    </w:rPr>
                    <w:br/>
                  </w:r>
                  <w:proofErr w:type="spellStart"/>
                  <w:r w:rsidRPr="00065A1C">
                    <w:rPr>
                      <w:rFonts w:ascii="Times New Roman" w:eastAsia="Times New Roman" w:hAnsi="Times New Roman" w:cs="Times New Roman"/>
                      <w:b/>
                      <w:bCs/>
                      <w:lang w:eastAsia="ru-RU"/>
                    </w:rPr>
                    <w:t>тельность</w:t>
                  </w:r>
                  <w:proofErr w:type="spellEnd"/>
                  <w:r w:rsidRPr="00065A1C">
                    <w:rPr>
                      <w:rFonts w:ascii="Times New Roman" w:eastAsia="Times New Roman" w:hAnsi="Times New Roman" w:cs="Times New Roman"/>
                      <w:b/>
                      <w:bCs/>
                      <w:lang w:eastAsia="ru-RU"/>
                    </w:rPr>
                    <w:t xml:space="preserve"> </w:t>
                  </w:r>
                  <w:proofErr w:type="spellStart"/>
                  <w:r w:rsidRPr="00065A1C">
                    <w:rPr>
                      <w:rFonts w:ascii="Times New Roman" w:eastAsia="Times New Roman" w:hAnsi="Times New Roman" w:cs="Times New Roman"/>
                      <w:b/>
                      <w:bCs/>
                      <w:lang w:eastAsia="ru-RU"/>
                    </w:rPr>
                    <w:t>функциони</w:t>
                  </w:r>
                  <w:proofErr w:type="spellEnd"/>
                  <w:r w:rsidRPr="00065A1C">
                    <w:rPr>
                      <w:rFonts w:ascii="Times New Roman" w:eastAsia="Times New Roman" w:hAnsi="Times New Roman" w:cs="Times New Roman"/>
                      <w:b/>
                      <w:bCs/>
                      <w:lang w:eastAsia="ru-RU"/>
                    </w:rPr>
                    <w:t>-</w:t>
                  </w:r>
                  <w:r w:rsidRPr="00065A1C">
                    <w:rPr>
                      <w:rFonts w:ascii="Times New Roman" w:eastAsia="Times New Roman" w:hAnsi="Times New Roman" w:cs="Times New Roman"/>
                      <w:b/>
                      <w:bCs/>
                      <w:bdr w:val="none" w:sz="0" w:space="0" w:color="auto" w:frame="1"/>
                      <w:lang w:eastAsia="ru-RU"/>
                    </w:rPr>
                    <w:br/>
                  </w:r>
                  <w:proofErr w:type="spellStart"/>
                  <w:r w:rsidRPr="00065A1C">
                    <w:rPr>
                      <w:rFonts w:ascii="Times New Roman" w:eastAsia="Times New Roman" w:hAnsi="Times New Roman" w:cs="Times New Roman"/>
                      <w:b/>
                      <w:bCs/>
                      <w:lang w:eastAsia="ru-RU"/>
                    </w:rPr>
                    <w:t>рования</w:t>
                  </w:r>
                  <w:proofErr w:type="spellEnd"/>
                </w:p>
              </w:tc>
              <w:tc>
                <w:tcPr>
                  <w:tcW w:w="750" w:type="pct"/>
                  <w:tcBorders>
                    <w:top w:val="outset" w:sz="6" w:space="0" w:color="auto"/>
                    <w:left w:val="outset" w:sz="6" w:space="0" w:color="auto"/>
                    <w:bottom w:val="outset" w:sz="6" w:space="0" w:color="auto"/>
                    <w:right w:val="outset" w:sz="6" w:space="0" w:color="auto"/>
                  </w:tcBorders>
                  <w:shd w:val="clear" w:color="auto" w:fill="EFEFEF"/>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b/>
                      <w:bCs/>
                      <w:lang w:eastAsia="ru-RU"/>
                    </w:rPr>
                    <w:t>Место отмирания</w:t>
                  </w:r>
                </w:p>
              </w:tc>
              <w:tc>
                <w:tcPr>
                  <w:tcW w:w="550" w:type="pct"/>
                  <w:tcBorders>
                    <w:top w:val="outset" w:sz="6" w:space="0" w:color="auto"/>
                    <w:left w:val="outset" w:sz="6" w:space="0" w:color="auto"/>
                    <w:bottom w:val="outset" w:sz="6" w:space="0" w:color="auto"/>
                    <w:right w:val="outset" w:sz="6" w:space="0" w:color="auto"/>
                  </w:tcBorders>
                  <w:shd w:val="clear" w:color="auto" w:fill="EFEFEF"/>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b/>
                      <w:bCs/>
                      <w:lang w:eastAsia="ru-RU"/>
                    </w:rPr>
                    <w:t>Содержание в 1 мм</w:t>
                  </w:r>
                  <w:r w:rsidRPr="00065A1C">
                    <w:rPr>
                      <w:rFonts w:ascii="Times New Roman" w:eastAsia="Times New Roman" w:hAnsi="Times New Roman" w:cs="Times New Roman"/>
                      <w:b/>
                      <w:bCs/>
                      <w:sz w:val="16"/>
                      <w:vertAlign w:val="superscript"/>
                      <w:lang w:eastAsia="ru-RU"/>
                    </w:rPr>
                    <w:t>3</w:t>
                  </w:r>
                  <w:r w:rsidRPr="00065A1C">
                    <w:rPr>
                      <w:rFonts w:ascii="Times New Roman" w:eastAsia="Times New Roman" w:hAnsi="Times New Roman" w:cs="Times New Roman"/>
                      <w:b/>
                      <w:bCs/>
                      <w:lang w:eastAsia="ru-RU"/>
                    </w:rPr>
                    <w:t>крови</w:t>
                  </w:r>
                </w:p>
              </w:tc>
              <w:tc>
                <w:tcPr>
                  <w:tcW w:w="800" w:type="pct"/>
                  <w:tcBorders>
                    <w:top w:val="outset" w:sz="6" w:space="0" w:color="auto"/>
                    <w:left w:val="outset" w:sz="6" w:space="0" w:color="auto"/>
                    <w:bottom w:val="outset" w:sz="6" w:space="0" w:color="auto"/>
                    <w:right w:val="outset" w:sz="6" w:space="0" w:color="auto"/>
                  </w:tcBorders>
                  <w:shd w:val="clear" w:color="auto" w:fill="EFEFEF"/>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b/>
                      <w:bCs/>
                      <w:lang w:eastAsia="ru-RU"/>
                    </w:rPr>
                    <w:t>Функции</w:t>
                  </w:r>
                </w:p>
              </w:tc>
            </w:tr>
            <w:tr w:rsidR="00065A1C" w:rsidRPr="00065A1C">
              <w:tc>
                <w:tcPr>
                  <w:tcW w:w="5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Эритроциты</w:t>
                  </w:r>
                </w:p>
              </w:tc>
              <w:tc>
                <w:tcPr>
                  <w:tcW w:w="7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Красные безъядерные клетки крови двояковогнутой формы, содержащие белок- гемоглобин</w:t>
                  </w:r>
                </w:p>
              </w:tc>
              <w:tc>
                <w:tcPr>
                  <w:tcW w:w="70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Красный костный мозг</w:t>
                  </w:r>
                </w:p>
              </w:tc>
              <w:tc>
                <w:tcPr>
                  <w:tcW w:w="8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 xml:space="preserve">3-4 </w:t>
                  </w:r>
                  <w:proofErr w:type="spellStart"/>
                  <w:proofErr w:type="gramStart"/>
                  <w:r w:rsidRPr="00065A1C">
                    <w:rPr>
                      <w:rFonts w:ascii="Times New Roman" w:eastAsia="Times New Roman" w:hAnsi="Times New Roman" w:cs="Times New Roman"/>
                      <w:lang w:eastAsia="ru-RU"/>
                    </w:rPr>
                    <w:t>мес</w:t>
                  </w:r>
                  <w:proofErr w:type="spellEnd"/>
                  <w:proofErr w:type="gramEnd"/>
                </w:p>
              </w:tc>
              <w:tc>
                <w:tcPr>
                  <w:tcW w:w="7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Селезенка. Гемоглобин разрушается в печени</w:t>
                  </w:r>
                </w:p>
              </w:tc>
              <w:tc>
                <w:tcPr>
                  <w:tcW w:w="5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4,5-5 млн.</w:t>
                  </w:r>
                </w:p>
              </w:tc>
              <w:tc>
                <w:tcPr>
                  <w:tcW w:w="80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Перенос О</w:t>
                  </w:r>
                  <w:proofErr w:type="gramStart"/>
                  <w:r w:rsidRPr="00065A1C">
                    <w:rPr>
                      <w:rFonts w:ascii="Times New Roman" w:eastAsia="Times New Roman" w:hAnsi="Times New Roman" w:cs="Times New Roman"/>
                      <w:sz w:val="16"/>
                      <w:szCs w:val="16"/>
                      <w:bdr w:val="none" w:sz="0" w:space="0" w:color="auto" w:frame="1"/>
                      <w:vertAlign w:val="subscript"/>
                      <w:lang w:eastAsia="ru-RU"/>
                    </w:rPr>
                    <w:t>2</w:t>
                  </w:r>
                  <w:proofErr w:type="gramEnd"/>
                  <w:r w:rsidRPr="00065A1C">
                    <w:rPr>
                      <w:rFonts w:ascii="Times New Roman" w:eastAsia="Times New Roman" w:hAnsi="Times New Roman" w:cs="Times New Roman"/>
                      <w:lang w:eastAsia="ru-RU"/>
                    </w:rPr>
                    <w:t> из легких в ткани и CO</w:t>
                  </w:r>
                  <w:r w:rsidRPr="00065A1C">
                    <w:rPr>
                      <w:rFonts w:ascii="Times New Roman" w:eastAsia="Times New Roman" w:hAnsi="Times New Roman" w:cs="Times New Roman"/>
                      <w:sz w:val="16"/>
                      <w:szCs w:val="16"/>
                      <w:bdr w:val="none" w:sz="0" w:space="0" w:color="auto" w:frame="1"/>
                      <w:vertAlign w:val="subscript"/>
                      <w:lang w:eastAsia="ru-RU"/>
                    </w:rPr>
                    <w:t>2</w:t>
                  </w:r>
                  <w:r w:rsidRPr="00065A1C">
                    <w:rPr>
                      <w:rFonts w:ascii="Times New Roman" w:eastAsia="Times New Roman" w:hAnsi="Times New Roman" w:cs="Times New Roman"/>
                      <w:lang w:eastAsia="ru-RU"/>
                    </w:rPr>
                    <w:t> из тканей в легкие</w:t>
                  </w:r>
                </w:p>
              </w:tc>
            </w:tr>
            <w:tr w:rsidR="00065A1C" w:rsidRPr="00065A1C">
              <w:tc>
                <w:tcPr>
                  <w:tcW w:w="5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Лейкоциты</w:t>
                  </w:r>
                </w:p>
              </w:tc>
              <w:tc>
                <w:tcPr>
                  <w:tcW w:w="7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 xml:space="preserve">Белые кровяные </w:t>
                  </w:r>
                  <w:proofErr w:type="spellStart"/>
                  <w:r w:rsidRPr="00065A1C">
                    <w:rPr>
                      <w:rFonts w:ascii="Times New Roman" w:eastAsia="Times New Roman" w:hAnsi="Times New Roman" w:cs="Times New Roman"/>
                      <w:lang w:eastAsia="ru-RU"/>
                    </w:rPr>
                    <w:t>амебообразные</w:t>
                  </w:r>
                  <w:proofErr w:type="spellEnd"/>
                  <w:r w:rsidRPr="00065A1C">
                    <w:rPr>
                      <w:rFonts w:ascii="Times New Roman" w:eastAsia="Times New Roman" w:hAnsi="Times New Roman" w:cs="Times New Roman"/>
                      <w:lang w:eastAsia="ru-RU"/>
                    </w:rPr>
                    <w:t xml:space="preserve"> клетки, имеющие ядро</w:t>
                  </w:r>
                </w:p>
              </w:tc>
              <w:tc>
                <w:tcPr>
                  <w:tcW w:w="70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Красный костный мозг, селезенка, лимфатические узлы</w:t>
                  </w:r>
                </w:p>
              </w:tc>
              <w:tc>
                <w:tcPr>
                  <w:tcW w:w="8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3-5 дней</w:t>
                  </w:r>
                </w:p>
              </w:tc>
              <w:tc>
                <w:tcPr>
                  <w:tcW w:w="7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Печень, селезенка, а также места, где идет воспалительный процесс</w:t>
                  </w:r>
                </w:p>
              </w:tc>
              <w:tc>
                <w:tcPr>
                  <w:tcW w:w="5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6-8 тыс.</w:t>
                  </w:r>
                </w:p>
              </w:tc>
              <w:tc>
                <w:tcPr>
                  <w:tcW w:w="80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Защита организма от болезнетворных микробов путем фагоцитоза. Вырабатывают антитела, создавая иммунитет</w:t>
                  </w:r>
                </w:p>
              </w:tc>
            </w:tr>
            <w:tr w:rsidR="00065A1C" w:rsidRPr="00065A1C">
              <w:tc>
                <w:tcPr>
                  <w:tcW w:w="5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Тромбоциты</w:t>
                  </w:r>
                </w:p>
              </w:tc>
              <w:tc>
                <w:tcPr>
                  <w:tcW w:w="7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Кровяные безъядерные тельца</w:t>
                  </w:r>
                </w:p>
              </w:tc>
              <w:tc>
                <w:tcPr>
                  <w:tcW w:w="70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Красный костный мозг</w:t>
                  </w:r>
                </w:p>
              </w:tc>
              <w:tc>
                <w:tcPr>
                  <w:tcW w:w="8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5-7 дней</w:t>
                  </w:r>
                </w:p>
              </w:tc>
              <w:tc>
                <w:tcPr>
                  <w:tcW w:w="7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lang w:eastAsia="ru-RU"/>
                    </w:rPr>
                  </w:pPr>
                  <w:r w:rsidRPr="00065A1C">
                    <w:rPr>
                      <w:rFonts w:ascii="Times New Roman" w:eastAsia="Times New Roman" w:hAnsi="Times New Roman" w:cs="Times New Roman"/>
                      <w:lang w:eastAsia="ru-RU"/>
                    </w:rPr>
                    <w:t>Селезенка</w:t>
                  </w:r>
                </w:p>
              </w:tc>
              <w:tc>
                <w:tcPr>
                  <w:tcW w:w="55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sz w:val="20"/>
                      <w:szCs w:val="20"/>
                      <w:lang w:eastAsia="ru-RU"/>
                    </w:rPr>
                  </w:pPr>
                  <w:r w:rsidRPr="00065A1C">
                    <w:rPr>
                      <w:rFonts w:ascii="Times New Roman" w:eastAsia="Times New Roman" w:hAnsi="Times New Roman" w:cs="Times New Roman"/>
                      <w:sz w:val="20"/>
                      <w:szCs w:val="20"/>
                      <w:lang w:eastAsia="ru-RU"/>
                    </w:rPr>
                    <w:t>300-400 тыс.</w:t>
                  </w:r>
                </w:p>
              </w:tc>
              <w:tc>
                <w:tcPr>
                  <w:tcW w:w="800" w:type="pct"/>
                  <w:tcBorders>
                    <w:top w:val="outset" w:sz="6" w:space="0" w:color="auto"/>
                    <w:left w:val="outset" w:sz="6" w:space="0" w:color="auto"/>
                    <w:bottom w:val="outset" w:sz="6" w:space="0" w:color="auto"/>
                    <w:right w:val="outset" w:sz="6" w:space="0" w:color="auto"/>
                  </w:tcBorders>
                  <w:hideMark/>
                </w:tcPr>
                <w:p w:rsidR="00065A1C" w:rsidRPr="00065A1C" w:rsidRDefault="00065A1C" w:rsidP="00065A1C">
                  <w:pPr>
                    <w:spacing w:after="0" w:line="240" w:lineRule="auto"/>
                    <w:rPr>
                      <w:rFonts w:ascii="Times New Roman" w:eastAsia="Times New Roman" w:hAnsi="Times New Roman" w:cs="Times New Roman"/>
                      <w:sz w:val="20"/>
                      <w:szCs w:val="20"/>
                      <w:lang w:eastAsia="ru-RU"/>
                    </w:rPr>
                  </w:pPr>
                  <w:r w:rsidRPr="00065A1C">
                    <w:rPr>
                      <w:rFonts w:ascii="Times New Roman" w:eastAsia="Times New Roman" w:hAnsi="Times New Roman" w:cs="Times New Roman"/>
                      <w:sz w:val="20"/>
                      <w:szCs w:val="20"/>
                      <w:lang w:eastAsia="ru-RU"/>
                    </w:rPr>
                    <w:t xml:space="preserve">Участвуют в свертывании крови при повреждении кровеносного сосуда, способствуя преобразованию белка фибриногена в фибрин - волокнистый </w:t>
                  </w:r>
                  <w:r w:rsidR="00C4720A" w:rsidRPr="00C4720A">
                    <w:rPr>
                      <w:rFonts w:ascii="Times New Roman" w:eastAsia="Times New Roman" w:hAnsi="Times New Roman" w:cs="Times New Roman"/>
                      <w:sz w:val="20"/>
                      <w:szCs w:val="20"/>
                      <w:lang w:eastAsia="ru-RU"/>
                    </w:rPr>
                    <w:t xml:space="preserve">(сеть нитей) </w:t>
                  </w:r>
                  <w:r w:rsidRPr="00065A1C">
                    <w:rPr>
                      <w:rFonts w:ascii="Times New Roman" w:eastAsia="Times New Roman" w:hAnsi="Times New Roman" w:cs="Times New Roman"/>
                      <w:sz w:val="20"/>
                      <w:szCs w:val="20"/>
                      <w:lang w:eastAsia="ru-RU"/>
                    </w:rPr>
                    <w:t>кровяной сгусток</w:t>
                  </w:r>
                  <w:r w:rsidR="00C4720A">
                    <w:rPr>
                      <w:rFonts w:ascii="Times New Roman" w:eastAsia="Times New Roman" w:hAnsi="Times New Roman" w:cs="Times New Roman"/>
                      <w:sz w:val="20"/>
                      <w:szCs w:val="20"/>
                      <w:lang w:eastAsia="ru-RU"/>
                    </w:rPr>
                    <w:t xml:space="preserve"> (тромб)</w:t>
                  </w:r>
                </w:p>
              </w:tc>
            </w:tr>
          </w:tbl>
          <w:p w:rsidR="00065A1C" w:rsidRPr="00065A1C" w:rsidRDefault="00065A1C" w:rsidP="00065A1C">
            <w:pPr>
              <w:spacing w:after="0" w:line="240" w:lineRule="auto"/>
              <w:rPr>
                <w:rFonts w:ascii="Arial" w:eastAsia="Times New Roman" w:hAnsi="Arial" w:cs="Arial"/>
                <w:color w:val="000000"/>
                <w:lang w:eastAsia="ru-RU"/>
              </w:rPr>
            </w:pPr>
          </w:p>
        </w:tc>
      </w:tr>
    </w:tbl>
    <w:p w:rsidR="00065A1C" w:rsidRDefault="00065A1C"/>
    <w:p w:rsidR="00815C5D" w:rsidRDefault="00815C5D" w:rsidP="00815C5D">
      <w:pPr>
        <w:shd w:val="clear" w:color="auto" w:fill="FFFFFF"/>
        <w:spacing w:before="141" w:after="141" w:line="240" w:lineRule="auto"/>
        <w:outlineLvl w:val="0"/>
      </w:pPr>
    </w:p>
    <w:p w:rsidR="006319B8" w:rsidRDefault="00815C5D" w:rsidP="006319B8">
      <w:pPr>
        <w:shd w:val="clear" w:color="auto" w:fill="FFFFFF"/>
        <w:spacing w:before="141" w:after="0" w:line="240" w:lineRule="auto"/>
        <w:outlineLvl w:val="0"/>
        <w:rPr>
          <w:rFonts w:ascii="Times New Roman" w:eastAsia="Times New Roman" w:hAnsi="Times New Roman" w:cs="Times New Roman"/>
          <w:b/>
          <w:bCs/>
          <w:caps/>
          <w:color w:val="444444"/>
          <w:kern w:val="36"/>
          <w:sz w:val="24"/>
          <w:szCs w:val="24"/>
          <w:lang w:eastAsia="ru-RU"/>
        </w:rPr>
      </w:pPr>
      <w:r w:rsidRPr="006319B8">
        <w:rPr>
          <w:rFonts w:ascii="Times New Roman" w:eastAsia="Times New Roman" w:hAnsi="Times New Roman" w:cs="Times New Roman"/>
          <w:b/>
          <w:bCs/>
          <w:caps/>
          <w:color w:val="444444"/>
          <w:kern w:val="36"/>
          <w:sz w:val="24"/>
          <w:szCs w:val="24"/>
          <w:lang w:eastAsia="ru-RU"/>
        </w:rPr>
        <w:t> </w:t>
      </w:r>
    </w:p>
    <w:p w:rsidR="00815C5D" w:rsidRPr="00815C5D" w:rsidRDefault="00815C5D" w:rsidP="006319B8">
      <w:pPr>
        <w:shd w:val="clear" w:color="auto" w:fill="FFFFFF"/>
        <w:spacing w:before="141" w:after="0" w:line="240" w:lineRule="auto"/>
        <w:outlineLvl w:val="0"/>
        <w:rPr>
          <w:rFonts w:ascii="Times New Roman" w:eastAsia="Times New Roman" w:hAnsi="Times New Roman" w:cs="Times New Roman"/>
          <w:b/>
          <w:bCs/>
          <w:color w:val="0A86C5"/>
          <w:kern w:val="36"/>
          <w:sz w:val="24"/>
          <w:szCs w:val="24"/>
          <w:lang w:eastAsia="ru-RU"/>
        </w:rPr>
      </w:pPr>
      <w:r w:rsidRPr="00815C5D">
        <w:rPr>
          <w:rFonts w:ascii="Times New Roman" w:eastAsia="Times New Roman" w:hAnsi="Times New Roman" w:cs="Times New Roman"/>
          <w:b/>
          <w:bCs/>
          <w:color w:val="0A86C5"/>
          <w:kern w:val="36"/>
          <w:sz w:val="24"/>
          <w:szCs w:val="24"/>
          <w:lang w:eastAsia="ru-RU"/>
        </w:rPr>
        <w:lastRenderedPageBreak/>
        <w:t>Иммунитет организма</w:t>
      </w:r>
      <w:r w:rsidRPr="00815C5D">
        <w:rPr>
          <w:rFonts w:ascii="Times New Roman" w:eastAsia="Times New Roman" w:hAnsi="Times New Roman" w:cs="Times New Roman"/>
          <w:color w:val="363636"/>
          <w:sz w:val="24"/>
          <w:szCs w:val="24"/>
          <w:lang w:eastAsia="ru-RU"/>
        </w:rPr>
        <w:t> </w:t>
      </w:r>
    </w:p>
    <w:p w:rsidR="00815C5D" w:rsidRPr="00815C5D" w:rsidRDefault="00815C5D" w:rsidP="006319B8">
      <w:pPr>
        <w:shd w:val="clear" w:color="auto" w:fill="FFFFFF"/>
        <w:spacing w:after="0" w:line="240" w:lineRule="auto"/>
        <w:jc w:val="both"/>
        <w:rPr>
          <w:rFonts w:ascii="Times New Roman" w:eastAsia="Times New Roman" w:hAnsi="Times New Roman" w:cs="Times New Roman"/>
          <w:color w:val="363636"/>
          <w:sz w:val="24"/>
          <w:szCs w:val="24"/>
          <w:lang w:eastAsia="ru-RU"/>
        </w:rPr>
      </w:pPr>
      <w:r w:rsidRPr="00815C5D">
        <w:rPr>
          <w:rFonts w:ascii="Times New Roman" w:eastAsia="Times New Roman" w:hAnsi="Times New Roman" w:cs="Times New Roman"/>
          <w:color w:val="363636"/>
          <w:sz w:val="24"/>
          <w:szCs w:val="24"/>
          <w:lang w:eastAsia="ru-RU"/>
        </w:rPr>
        <w:t>Слово "</w:t>
      </w:r>
      <w:r w:rsidRPr="006319B8">
        <w:rPr>
          <w:rFonts w:ascii="Times New Roman" w:eastAsia="Times New Roman" w:hAnsi="Times New Roman" w:cs="Times New Roman"/>
          <w:b/>
          <w:bCs/>
          <w:color w:val="363636"/>
          <w:sz w:val="24"/>
          <w:szCs w:val="24"/>
          <w:lang w:eastAsia="ru-RU"/>
        </w:rPr>
        <w:t>иммунитет</w:t>
      </w:r>
      <w:r w:rsidRPr="00815C5D">
        <w:rPr>
          <w:rFonts w:ascii="Times New Roman" w:eastAsia="Times New Roman" w:hAnsi="Times New Roman" w:cs="Times New Roman"/>
          <w:color w:val="363636"/>
          <w:sz w:val="24"/>
          <w:szCs w:val="24"/>
          <w:lang w:eastAsia="ru-RU"/>
        </w:rPr>
        <w:t>" произошло от латинского "</w:t>
      </w:r>
      <w:proofErr w:type="spellStart"/>
      <w:r w:rsidRPr="00815C5D">
        <w:rPr>
          <w:rFonts w:ascii="Times New Roman" w:eastAsia="Times New Roman" w:hAnsi="Times New Roman" w:cs="Times New Roman"/>
          <w:color w:val="363636"/>
          <w:sz w:val="24"/>
          <w:szCs w:val="24"/>
          <w:lang w:eastAsia="ru-RU"/>
        </w:rPr>
        <w:t>immunitas</w:t>
      </w:r>
      <w:proofErr w:type="spellEnd"/>
      <w:r w:rsidRPr="00815C5D">
        <w:rPr>
          <w:rFonts w:ascii="Times New Roman" w:eastAsia="Times New Roman" w:hAnsi="Times New Roman" w:cs="Times New Roman"/>
          <w:color w:val="363636"/>
          <w:sz w:val="24"/>
          <w:szCs w:val="24"/>
          <w:lang w:eastAsia="ru-RU"/>
        </w:rPr>
        <w:t>", что означает избавление, либо освобождение от чего-то. Это одно из базовых понятий медицины и биологии, которое означает невосприимчивость организма и его сопротивляемость различным, генетически чужеродным ему, элементам.</w:t>
      </w:r>
      <w:r w:rsidRPr="006319B8">
        <w:rPr>
          <w:rFonts w:ascii="Times New Roman" w:eastAsia="Times New Roman" w:hAnsi="Times New Roman" w:cs="Times New Roman"/>
          <w:color w:val="363636"/>
          <w:sz w:val="24"/>
          <w:szCs w:val="24"/>
          <w:lang w:eastAsia="ru-RU"/>
        </w:rPr>
        <w:t> </w:t>
      </w:r>
      <w:r w:rsidRPr="006319B8">
        <w:rPr>
          <w:rFonts w:ascii="Times New Roman" w:eastAsia="Times New Roman" w:hAnsi="Times New Roman" w:cs="Times New Roman"/>
          <w:color w:val="363636"/>
          <w:sz w:val="24"/>
          <w:szCs w:val="24"/>
          <w:lang w:eastAsia="ru-RU"/>
        </w:rPr>
        <w:tab/>
      </w:r>
      <w:r w:rsidRPr="00815C5D">
        <w:rPr>
          <w:rFonts w:ascii="Times New Roman" w:eastAsia="Times New Roman" w:hAnsi="Times New Roman" w:cs="Times New Roman"/>
          <w:color w:val="363636"/>
          <w:sz w:val="24"/>
          <w:szCs w:val="24"/>
          <w:lang w:eastAsia="ru-RU"/>
        </w:rPr>
        <w:br/>
        <w:t>Иммунитет организма обеспечивает его гомеостаз</w:t>
      </w:r>
      <w:r w:rsidRPr="006319B8">
        <w:rPr>
          <w:rFonts w:ascii="Times New Roman" w:eastAsia="Times New Roman" w:hAnsi="Times New Roman" w:cs="Times New Roman"/>
          <w:color w:val="363636"/>
          <w:sz w:val="24"/>
          <w:szCs w:val="24"/>
          <w:lang w:eastAsia="ru-RU"/>
        </w:rPr>
        <w:t xml:space="preserve"> (постоянство внутренней среды)</w:t>
      </w:r>
      <w:r w:rsidRPr="00815C5D">
        <w:rPr>
          <w:rFonts w:ascii="Times New Roman" w:eastAsia="Times New Roman" w:hAnsi="Times New Roman" w:cs="Times New Roman"/>
          <w:color w:val="363636"/>
          <w:sz w:val="24"/>
          <w:szCs w:val="24"/>
          <w:lang w:eastAsia="ru-RU"/>
        </w:rPr>
        <w:t xml:space="preserve"> и его генетическую целостность в течение всей жизни индивидуума.</w:t>
      </w:r>
    </w:p>
    <w:p w:rsidR="00815C5D" w:rsidRPr="00815C5D" w:rsidRDefault="00815C5D" w:rsidP="006319B8">
      <w:pPr>
        <w:spacing w:after="0" w:line="240" w:lineRule="auto"/>
        <w:textAlignment w:val="baseline"/>
        <w:outlineLvl w:val="0"/>
        <w:rPr>
          <w:rFonts w:ascii="Times New Roman" w:eastAsia="Times New Roman" w:hAnsi="Times New Roman" w:cs="Times New Roman"/>
          <w:b/>
          <w:bCs/>
          <w:caps/>
          <w:color w:val="444444"/>
          <w:kern w:val="36"/>
          <w:sz w:val="24"/>
          <w:szCs w:val="24"/>
          <w:lang w:eastAsia="ru-RU"/>
        </w:rPr>
      </w:pPr>
      <w:r w:rsidRPr="00815C5D">
        <w:rPr>
          <w:rFonts w:ascii="Times New Roman" w:eastAsia="Times New Roman" w:hAnsi="Times New Roman" w:cs="Times New Roman"/>
          <w:b/>
          <w:bCs/>
          <w:caps/>
          <w:color w:val="444444"/>
          <w:kern w:val="36"/>
          <w:sz w:val="24"/>
          <w:szCs w:val="24"/>
          <w:lang w:eastAsia="ru-RU"/>
        </w:rPr>
        <w:t>ВРОЖДЁННЫЙ И ПРИОБРЕТЁННЫЙ ИММУНИТЕТ</w:t>
      </w:r>
    </w:p>
    <w:p w:rsidR="00815C5D" w:rsidRPr="00815C5D" w:rsidRDefault="00815C5D" w:rsidP="006319B8">
      <w:pPr>
        <w:numPr>
          <w:ilvl w:val="0"/>
          <w:numId w:val="1"/>
        </w:numPr>
        <w:spacing w:after="0" w:line="240" w:lineRule="auto"/>
        <w:ind w:left="456"/>
        <w:textAlignment w:val="baseline"/>
        <w:rPr>
          <w:rFonts w:ascii="Times New Roman" w:eastAsia="Times New Roman" w:hAnsi="Times New Roman" w:cs="Times New Roman"/>
          <w:color w:val="444444"/>
          <w:sz w:val="24"/>
          <w:szCs w:val="24"/>
          <w:lang w:eastAsia="ru-RU"/>
        </w:rPr>
      </w:pPr>
      <w:proofErr w:type="gramStart"/>
      <w:r w:rsidRPr="006319B8">
        <w:rPr>
          <w:rFonts w:ascii="Times New Roman" w:eastAsia="Times New Roman" w:hAnsi="Times New Roman" w:cs="Times New Roman"/>
          <w:color w:val="750909"/>
          <w:sz w:val="24"/>
          <w:szCs w:val="24"/>
          <w:lang w:eastAsia="ru-RU"/>
        </w:rPr>
        <w:t>Врождённый иммунитет</w:t>
      </w:r>
      <w:r w:rsidRPr="006319B8">
        <w:rPr>
          <w:rFonts w:ascii="Times New Roman" w:eastAsia="Times New Roman" w:hAnsi="Times New Roman" w:cs="Times New Roman"/>
          <w:color w:val="444444"/>
          <w:sz w:val="24"/>
          <w:szCs w:val="24"/>
          <w:lang w:eastAsia="ru-RU"/>
        </w:rPr>
        <w:t> </w:t>
      </w:r>
      <w:r w:rsidRPr="00815C5D">
        <w:rPr>
          <w:rFonts w:ascii="Times New Roman" w:eastAsia="Times New Roman" w:hAnsi="Times New Roman" w:cs="Times New Roman"/>
          <w:color w:val="444444"/>
          <w:sz w:val="24"/>
          <w:szCs w:val="24"/>
          <w:lang w:eastAsia="ru-RU"/>
        </w:rPr>
        <w:t>(видовой, неспецифический, конституционный) — это система защитных факторов, существующих с рождения, обусловленных особенностями анатомии и физиологии, присущих данному виду и закрепленными наследственно.</w:t>
      </w:r>
      <w:proofErr w:type="gramEnd"/>
      <w:r w:rsidRPr="00815C5D">
        <w:rPr>
          <w:rFonts w:ascii="Times New Roman" w:eastAsia="Times New Roman" w:hAnsi="Times New Roman" w:cs="Times New Roman"/>
          <w:color w:val="444444"/>
          <w:sz w:val="24"/>
          <w:szCs w:val="24"/>
          <w:lang w:eastAsia="ru-RU"/>
        </w:rPr>
        <w:t xml:space="preserve"> Он существует изначально с рождения ещё до первого попадания в организм определённого антигена. Например, люди невосприимчивы к чуме собак, а собака никогда не заболеет холерой или корью. Врожденный иммунитет также включает барьеры, препятствующие проникновению вредных веществ. Это барьеры, которые первыми встречают агрессию (кашель, слизь, желудочная кислота, кожа). Не имеет строгой специфичности к антигенам, и не обладает памятью о первичном контакте с чужеродным агентом.</w:t>
      </w:r>
    </w:p>
    <w:p w:rsidR="00815C5D" w:rsidRPr="00815C5D" w:rsidRDefault="00815C5D" w:rsidP="006319B8">
      <w:pPr>
        <w:numPr>
          <w:ilvl w:val="0"/>
          <w:numId w:val="1"/>
        </w:numPr>
        <w:spacing w:after="0" w:line="240" w:lineRule="auto"/>
        <w:ind w:left="456"/>
        <w:textAlignment w:val="baseline"/>
        <w:rPr>
          <w:rFonts w:ascii="Times New Roman" w:eastAsia="Times New Roman" w:hAnsi="Times New Roman" w:cs="Times New Roman"/>
          <w:color w:val="444444"/>
          <w:sz w:val="24"/>
          <w:szCs w:val="24"/>
          <w:lang w:eastAsia="ru-RU"/>
        </w:rPr>
      </w:pPr>
      <w:r w:rsidRPr="006319B8">
        <w:rPr>
          <w:rFonts w:ascii="Times New Roman" w:eastAsia="Times New Roman" w:hAnsi="Times New Roman" w:cs="Times New Roman"/>
          <w:b/>
          <w:bCs/>
          <w:color w:val="444444"/>
          <w:sz w:val="24"/>
          <w:szCs w:val="24"/>
          <w:lang w:eastAsia="ru-RU"/>
        </w:rPr>
        <w:t>Приобретённый</w:t>
      </w:r>
      <w:r w:rsidRPr="006319B8">
        <w:rPr>
          <w:rFonts w:ascii="Times New Roman" w:eastAsia="Times New Roman" w:hAnsi="Times New Roman" w:cs="Times New Roman"/>
          <w:color w:val="444444"/>
          <w:sz w:val="24"/>
          <w:szCs w:val="24"/>
          <w:lang w:eastAsia="ru-RU"/>
        </w:rPr>
        <w:t> </w:t>
      </w:r>
      <w:r w:rsidRPr="006319B8">
        <w:rPr>
          <w:rFonts w:ascii="Times New Roman" w:eastAsia="Times New Roman" w:hAnsi="Times New Roman" w:cs="Times New Roman"/>
          <w:b/>
          <w:bCs/>
          <w:color w:val="444444"/>
          <w:sz w:val="24"/>
          <w:szCs w:val="24"/>
          <w:lang w:eastAsia="ru-RU"/>
        </w:rPr>
        <w:t>иммунитет</w:t>
      </w:r>
      <w:r w:rsidRPr="006319B8">
        <w:rPr>
          <w:rFonts w:ascii="Times New Roman" w:eastAsia="Times New Roman" w:hAnsi="Times New Roman" w:cs="Times New Roman"/>
          <w:color w:val="444444"/>
          <w:sz w:val="24"/>
          <w:szCs w:val="24"/>
          <w:lang w:eastAsia="ru-RU"/>
        </w:rPr>
        <w:t> </w:t>
      </w:r>
      <w:r w:rsidRPr="00815C5D">
        <w:rPr>
          <w:rFonts w:ascii="Times New Roman" w:eastAsia="Times New Roman" w:hAnsi="Times New Roman" w:cs="Times New Roman"/>
          <w:color w:val="444444"/>
          <w:sz w:val="24"/>
          <w:szCs w:val="24"/>
          <w:lang w:eastAsia="ru-RU"/>
        </w:rPr>
        <w:t>формируется в течение жизни индивидуума и не передаётся по наследству. Формируется после первой встречи с антигеном. При этом запускаются иммунные механизмы, которые запоминают этот антиген и образуют специфические</w:t>
      </w:r>
      <w:r w:rsidR="006319B8" w:rsidRPr="006319B8">
        <w:rPr>
          <w:rFonts w:ascii="Times New Roman" w:eastAsia="Times New Roman" w:hAnsi="Times New Roman" w:cs="Times New Roman"/>
          <w:color w:val="444444"/>
          <w:sz w:val="24"/>
          <w:szCs w:val="24"/>
          <w:lang w:eastAsia="ru-RU"/>
        </w:rPr>
        <w:t xml:space="preserve"> </w:t>
      </w:r>
      <w:r w:rsidRPr="006319B8">
        <w:rPr>
          <w:rFonts w:ascii="Times New Roman" w:eastAsia="Times New Roman" w:hAnsi="Times New Roman" w:cs="Times New Roman"/>
          <w:color w:val="750909"/>
          <w:sz w:val="24"/>
          <w:szCs w:val="24"/>
          <w:lang w:eastAsia="ru-RU"/>
        </w:rPr>
        <w:t>антитела</w:t>
      </w:r>
      <w:r w:rsidRPr="00815C5D">
        <w:rPr>
          <w:rFonts w:ascii="Times New Roman" w:eastAsia="Times New Roman" w:hAnsi="Times New Roman" w:cs="Times New Roman"/>
          <w:color w:val="444444"/>
          <w:sz w:val="24"/>
          <w:szCs w:val="24"/>
          <w:lang w:eastAsia="ru-RU"/>
        </w:rPr>
        <w:t>. Поэтому при повторной «встрече» с этим же антигеном </w:t>
      </w:r>
      <w:r w:rsidRPr="006319B8">
        <w:rPr>
          <w:rFonts w:ascii="Times New Roman" w:eastAsia="Times New Roman" w:hAnsi="Times New Roman" w:cs="Times New Roman"/>
          <w:color w:val="444444"/>
          <w:sz w:val="24"/>
          <w:szCs w:val="24"/>
          <w:lang w:eastAsia="ru-RU"/>
        </w:rPr>
        <w:t> </w:t>
      </w:r>
      <w:r w:rsidRPr="006319B8">
        <w:rPr>
          <w:rFonts w:ascii="Times New Roman" w:eastAsia="Times New Roman" w:hAnsi="Times New Roman" w:cs="Times New Roman"/>
          <w:color w:val="750909"/>
          <w:sz w:val="24"/>
          <w:szCs w:val="24"/>
          <w:lang w:eastAsia="ru-RU"/>
        </w:rPr>
        <w:t>иммунный ответ</w:t>
      </w:r>
      <w:r w:rsidR="006319B8" w:rsidRPr="006319B8">
        <w:rPr>
          <w:rFonts w:ascii="Times New Roman" w:eastAsia="Times New Roman" w:hAnsi="Times New Roman" w:cs="Times New Roman"/>
          <w:color w:val="750909"/>
          <w:sz w:val="24"/>
          <w:szCs w:val="24"/>
          <w:lang w:eastAsia="ru-RU"/>
        </w:rPr>
        <w:t xml:space="preserve"> </w:t>
      </w:r>
      <w:r w:rsidRPr="00815C5D">
        <w:rPr>
          <w:rFonts w:ascii="Times New Roman" w:eastAsia="Times New Roman" w:hAnsi="Times New Roman" w:cs="Times New Roman"/>
          <w:color w:val="444444"/>
          <w:sz w:val="24"/>
          <w:szCs w:val="24"/>
          <w:lang w:eastAsia="ru-RU"/>
        </w:rPr>
        <w:t xml:space="preserve">становится более быстрым и эффективным. Таким </w:t>
      </w:r>
      <w:proofErr w:type="gramStart"/>
      <w:r w:rsidRPr="00815C5D">
        <w:rPr>
          <w:rFonts w:ascii="Times New Roman" w:eastAsia="Times New Roman" w:hAnsi="Times New Roman" w:cs="Times New Roman"/>
          <w:color w:val="444444"/>
          <w:sz w:val="24"/>
          <w:szCs w:val="24"/>
          <w:lang w:eastAsia="ru-RU"/>
        </w:rPr>
        <w:t>образом</w:t>
      </w:r>
      <w:proofErr w:type="gramEnd"/>
      <w:r w:rsidRPr="00815C5D">
        <w:rPr>
          <w:rFonts w:ascii="Times New Roman" w:eastAsia="Times New Roman" w:hAnsi="Times New Roman" w:cs="Times New Roman"/>
          <w:color w:val="444444"/>
          <w:sz w:val="24"/>
          <w:szCs w:val="24"/>
          <w:lang w:eastAsia="ru-RU"/>
        </w:rPr>
        <w:t xml:space="preserve"> формируется приобретенный иммунитет. Это относится к кори, чуме, ветрянке, свинке и др., </w:t>
      </w:r>
      <w:proofErr w:type="gramStart"/>
      <w:r w:rsidRPr="00815C5D">
        <w:rPr>
          <w:rFonts w:ascii="Times New Roman" w:eastAsia="Times New Roman" w:hAnsi="Times New Roman" w:cs="Times New Roman"/>
          <w:color w:val="444444"/>
          <w:sz w:val="24"/>
          <w:szCs w:val="24"/>
          <w:lang w:eastAsia="ru-RU"/>
        </w:rPr>
        <w:t>которыми</w:t>
      </w:r>
      <w:proofErr w:type="gramEnd"/>
      <w:r w:rsidRPr="00815C5D">
        <w:rPr>
          <w:rFonts w:ascii="Times New Roman" w:eastAsia="Times New Roman" w:hAnsi="Times New Roman" w:cs="Times New Roman"/>
          <w:color w:val="444444"/>
          <w:sz w:val="24"/>
          <w:szCs w:val="24"/>
          <w:lang w:eastAsia="ru-RU"/>
        </w:rPr>
        <w:t xml:space="preserve"> человек не болеет дважды.</w:t>
      </w:r>
    </w:p>
    <w:p w:rsidR="00815C5D" w:rsidRPr="00815C5D" w:rsidRDefault="00815C5D" w:rsidP="006319B8">
      <w:pPr>
        <w:spacing w:after="0" w:line="240" w:lineRule="auto"/>
        <w:textAlignment w:val="baseline"/>
        <w:outlineLvl w:val="0"/>
        <w:rPr>
          <w:rFonts w:ascii="Times New Roman" w:eastAsia="Times New Roman" w:hAnsi="Times New Roman" w:cs="Times New Roman"/>
          <w:b/>
          <w:bCs/>
          <w:caps/>
          <w:color w:val="444444"/>
          <w:kern w:val="36"/>
          <w:sz w:val="24"/>
          <w:szCs w:val="24"/>
          <w:lang w:eastAsia="ru-RU"/>
        </w:rPr>
      </w:pPr>
      <w:r w:rsidRPr="00815C5D">
        <w:rPr>
          <w:rFonts w:ascii="Times New Roman" w:eastAsia="Times New Roman" w:hAnsi="Times New Roman" w:cs="Times New Roman"/>
          <w:b/>
          <w:bCs/>
          <w:caps/>
          <w:color w:val="444444"/>
          <w:kern w:val="36"/>
          <w:sz w:val="24"/>
          <w:szCs w:val="24"/>
          <w:lang w:eastAsia="ru-RU"/>
        </w:rPr>
        <w:t>ПРИОБРЕТЕННЫЙ АКТИВНЫЙ И ПРИОБРЕТЕННЫЙ ПАССИВНЫЙ ИММУНИТЕТ</w:t>
      </w:r>
    </w:p>
    <w:p w:rsidR="00815C5D" w:rsidRPr="00815C5D" w:rsidRDefault="00815C5D" w:rsidP="006319B8">
      <w:pPr>
        <w:numPr>
          <w:ilvl w:val="0"/>
          <w:numId w:val="2"/>
        </w:numPr>
        <w:spacing w:after="0" w:line="240" w:lineRule="auto"/>
        <w:ind w:left="456"/>
        <w:textAlignment w:val="baseline"/>
        <w:rPr>
          <w:rFonts w:ascii="Times New Roman" w:eastAsia="Times New Roman" w:hAnsi="Times New Roman" w:cs="Times New Roman"/>
          <w:color w:val="444444"/>
          <w:sz w:val="24"/>
          <w:szCs w:val="24"/>
          <w:lang w:eastAsia="ru-RU"/>
        </w:rPr>
      </w:pPr>
      <w:r w:rsidRPr="006319B8">
        <w:rPr>
          <w:rFonts w:ascii="Times New Roman" w:eastAsia="Times New Roman" w:hAnsi="Times New Roman" w:cs="Times New Roman"/>
          <w:b/>
          <w:bCs/>
          <w:color w:val="444444"/>
          <w:sz w:val="24"/>
          <w:szCs w:val="24"/>
          <w:lang w:eastAsia="ru-RU"/>
        </w:rPr>
        <w:t>Приобретенный активный иммунитет</w:t>
      </w:r>
      <w:r w:rsidRPr="006319B8">
        <w:rPr>
          <w:rFonts w:ascii="Times New Roman" w:eastAsia="Times New Roman" w:hAnsi="Times New Roman" w:cs="Times New Roman"/>
          <w:color w:val="444444"/>
          <w:sz w:val="24"/>
          <w:szCs w:val="24"/>
          <w:lang w:eastAsia="ru-RU"/>
        </w:rPr>
        <w:t> </w:t>
      </w:r>
      <w:r w:rsidRPr="00815C5D">
        <w:rPr>
          <w:rFonts w:ascii="Times New Roman" w:eastAsia="Times New Roman" w:hAnsi="Times New Roman" w:cs="Times New Roman"/>
          <w:color w:val="444444"/>
          <w:sz w:val="24"/>
          <w:szCs w:val="24"/>
          <w:lang w:eastAsia="ru-RU"/>
        </w:rPr>
        <w:t>формируется после перенесенного заболевания или после введения специфической вакцины с ослабленными или убитыми микроорганизмами или их антигенами. В зависимости от свойств возбудителя может развиться пожизненная невосприимчивость (например, после кори), длительная (после брюшного тифа) или кратковременной (после гриппа).</w:t>
      </w:r>
    </w:p>
    <w:p w:rsidR="00815C5D" w:rsidRDefault="00815C5D" w:rsidP="006319B8">
      <w:pPr>
        <w:numPr>
          <w:ilvl w:val="0"/>
          <w:numId w:val="2"/>
        </w:numPr>
        <w:spacing w:after="0" w:line="240" w:lineRule="auto"/>
        <w:ind w:left="456"/>
        <w:textAlignment w:val="baseline"/>
        <w:rPr>
          <w:rFonts w:ascii="Times New Roman" w:eastAsia="Times New Roman" w:hAnsi="Times New Roman" w:cs="Times New Roman"/>
          <w:color w:val="444444"/>
          <w:sz w:val="24"/>
          <w:szCs w:val="24"/>
          <w:lang w:eastAsia="ru-RU"/>
        </w:rPr>
      </w:pPr>
      <w:r w:rsidRPr="006319B8">
        <w:rPr>
          <w:rFonts w:ascii="Times New Roman" w:eastAsia="Times New Roman" w:hAnsi="Times New Roman" w:cs="Times New Roman"/>
          <w:b/>
          <w:bCs/>
          <w:color w:val="444444"/>
          <w:sz w:val="24"/>
          <w:szCs w:val="24"/>
          <w:lang w:eastAsia="ru-RU"/>
        </w:rPr>
        <w:t>Приобретенный пассивный иммунитет</w:t>
      </w:r>
      <w:r w:rsidRPr="006319B8">
        <w:rPr>
          <w:rFonts w:ascii="Times New Roman" w:eastAsia="Times New Roman" w:hAnsi="Times New Roman" w:cs="Times New Roman"/>
          <w:color w:val="444444"/>
          <w:sz w:val="24"/>
          <w:szCs w:val="24"/>
          <w:lang w:eastAsia="ru-RU"/>
        </w:rPr>
        <w:t> </w:t>
      </w:r>
      <w:r w:rsidRPr="00815C5D">
        <w:rPr>
          <w:rFonts w:ascii="Times New Roman" w:eastAsia="Times New Roman" w:hAnsi="Times New Roman" w:cs="Times New Roman"/>
          <w:color w:val="444444"/>
          <w:sz w:val="24"/>
          <w:szCs w:val="24"/>
          <w:lang w:eastAsia="ru-RU"/>
        </w:rPr>
        <w:t xml:space="preserve">формируется при введении в организм готовых антител или передаче их новорожденному </w:t>
      </w:r>
      <w:proofErr w:type="spellStart"/>
      <w:r w:rsidRPr="00815C5D">
        <w:rPr>
          <w:rFonts w:ascii="Times New Roman" w:eastAsia="Times New Roman" w:hAnsi="Times New Roman" w:cs="Times New Roman"/>
          <w:color w:val="444444"/>
          <w:sz w:val="24"/>
          <w:szCs w:val="24"/>
          <w:lang w:eastAsia="ru-RU"/>
        </w:rPr>
        <w:t>внутриутробно</w:t>
      </w:r>
      <w:proofErr w:type="spellEnd"/>
      <w:r w:rsidRPr="00815C5D">
        <w:rPr>
          <w:rFonts w:ascii="Times New Roman" w:eastAsia="Times New Roman" w:hAnsi="Times New Roman" w:cs="Times New Roman"/>
          <w:color w:val="444444"/>
          <w:sz w:val="24"/>
          <w:szCs w:val="24"/>
          <w:lang w:eastAsia="ru-RU"/>
        </w:rPr>
        <w:t xml:space="preserve"> или с молозивом матери. В этом случае иммунная система реагирует пассивно и соответствующие иммунные реакции не развиваются.</w:t>
      </w:r>
    </w:p>
    <w:p w:rsidR="006319B8" w:rsidRPr="00815C5D" w:rsidRDefault="006319B8" w:rsidP="006319B8">
      <w:pPr>
        <w:spacing w:after="0" w:line="240" w:lineRule="auto"/>
        <w:ind w:left="456"/>
        <w:textAlignment w:val="baseline"/>
        <w:rPr>
          <w:rFonts w:ascii="Times New Roman" w:eastAsia="Times New Roman" w:hAnsi="Times New Roman" w:cs="Times New Roman"/>
          <w:color w:val="444444"/>
          <w:sz w:val="24"/>
          <w:szCs w:val="24"/>
          <w:lang w:eastAsia="ru-RU"/>
        </w:rPr>
      </w:pPr>
      <w:r>
        <w:rPr>
          <w:rFonts w:ascii="Times New Roman" w:eastAsia="Times New Roman" w:hAnsi="Times New Roman" w:cs="Times New Roman"/>
          <w:b/>
          <w:bCs/>
          <w:color w:val="444444"/>
          <w:sz w:val="24"/>
          <w:szCs w:val="24"/>
          <w:lang w:eastAsia="ru-RU"/>
        </w:rPr>
        <w:t>По другой классификации:</w:t>
      </w:r>
    </w:p>
    <w:p w:rsidR="00815C5D" w:rsidRPr="00815C5D" w:rsidRDefault="00815C5D" w:rsidP="006319B8">
      <w:pPr>
        <w:spacing w:after="0" w:line="240" w:lineRule="auto"/>
        <w:textAlignment w:val="baseline"/>
        <w:outlineLvl w:val="0"/>
        <w:rPr>
          <w:rFonts w:ascii="Times New Roman" w:eastAsia="Times New Roman" w:hAnsi="Times New Roman" w:cs="Times New Roman"/>
          <w:b/>
          <w:bCs/>
          <w:caps/>
          <w:color w:val="444444"/>
          <w:kern w:val="36"/>
          <w:sz w:val="24"/>
          <w:szCs w:val="24"/>
          <w:lang w:eastAsia="ru-RU"/>
        </w:rPr>
      </w:pPr>
      <w:r w:rsidRPr="00815C5D">
        <w:rPr>
          <w:rFonts w:ascii="Times New Roman" w:eastAsia="Times New Roman" w:hAnsi="Times New Roman" w:cs="Times New Roman"/>
          <w:b/>
          <w:bCs/>
          <w:caps/>
          <w:color w:val="444444"/>
          <w:kern w:val="36"/>
          <w:sz w:val="24"/>
          <w:szCs w:val="24"/>
          <w:lang w:eastAsia="ru-RU"/>
        </w:rPr>
        <w:t>ЕСТЕСТВЕННЫЙ И ИСКУССТВЕННЫЙ ПРИОБРЕТЁННЫЙ ИММУНИТЕТ</w:t>
      </w:r>
    </w:p>
    <w:p w:rsidR="00815C5D" w:rsidRPr="00815C5D" w:rsidRDefault="00815C5D" w:rsidP="006319B8">
      <w:pPr>
        <w:numPr>
          <w:ilvl w:val="0"/>
          <w:numId w:val="3"/>
        </w:numPr>
        <w:spacing w:after="0" w:line="240" w:lineRule="auto"/>
        <w:ind w:left="456"/>
        <w:textAlignment w:val="baseline"/>
        <w:rPr>
          <w:rFonts w:ascii="Times New Roman" w:eastAsia="Times New Roman" w:hAnsi="Times New Roman" w:cs="Times New Roman"/>
          <w:color w:val="444444"/>
          <w:sz w:val="24"/>
          <w:szCs w:val="24"/>
          <w:lang w:eastAsia="ru-RU"/>
        </w:rPr>
      </w:pPr>
      <w:r w:rsidRPr="006319B8">
        <w:rPr>
          <w:rFonts w:ascii="Times New Roman" w:eastAsia="Times New Roman" w:hAnsi="Times New Roman" w:cs="Times New Roman"/>
          <w:b/>
          <w:bCs/>
          <w:color w:val="444444"/>
          <w:sz w:val="24"/>
          <w:szCs w:val="24"/>
          <w:lang w:eastAsia="ru-RU"/>
        </w:rPr>
        <w:t>Естественный иммунитет </w:t>
      </w:r>
      <w:r w:rsidRPr="00815C5D">
        <w:rPr>
          <w:rFonts w:ascii="Times New Roman" w:eastAsia="Times New Roman" w:hAnsi="Times New Roman" w:cs="Times New Roman"/>
          <w:color w:val="444444"/>
          <w:sz w:val="24"/>
          <w:szCs w:val="24"/>
          <w:lang w:eastAsia="ru-RU"/>
        </w:rPr>
        <w:t>формируется после контакта с антигеном в естественных условиях (перенесённые инфекционные болезни, паразитарные инвазии и др.). Естественный иммунитет включает:</w:t>
      </w:r>
    </w:p>
    <w:p w:rsidR="00815C5D" w:rsidRPr="00815C5D" w:rsidRDefault="00815C5D" w:rsidP="006319B8">
      <w:pPr>
        <w:numPr>
          <w:ilvl w:val="1"/>
          <w:numId w:val="3"/>
        </w:numPr>
        <w:spacing w:after="0" w:line="240" w:lineRule="auto"/>
        <w:ind w:left="912"/>
        <w:textAlignment w:val="baseline"/>
        <w:rPr>
          <w:rFonts w:ascii="Times New Roman" w:eastAsia="Times New Roman" w:hAnsi="Times New Roman" w:cs="Times New Roman"/>
          <w:color w:val="444444"/>
          <w:sz w:val="24"/>
          <w:szCs w:val="24"/>
          <w:lang w:eastAsia="ru-RU"/>
        </w:rPr>
      </w:pPr>
      <w:r w:rsidRPr="00815C5D">
        <w:rPr>
          <w:rFonts w:ascii="Times New Roman" w:eastAsia="Times New Roman" w:hAnsi="Times New Roman" w:cs="Times New Roman"/>
          <w:color w:val="444444"/>
          <w:sz w:val="24"/>
          <w:szCs w:val="24"/>
          <w:lang w:eastAsia="ru-RU"/>
        </w:rPr>
        <w:t>Врожденный (видовой) иммунитет</w:t>
      </w:r>
    </w:p>
    <w:p w:rsidR="00815C5D" w:rsidRPr="00815C5D" w:rsidRDefault="00815C5D" w:rsidP="006319B8">
      <w:pPr>
        <w:numPr>
          <w:ilvl w:val="1"/>
          <w:numId w:val="3"/>
        </w:numPr>
        <w:spacing w:after="0" w:line="240" w:lineRule="auto"/>
        <w:ind w:left="912"/>
        <w:textAlignment w:val="baseline"/>
        <w:rPr>
          <w:rFonts w:ascii="Times New Roman" w:eastAsia="Times New Roman" w:hAnsi="Times New Roman" w:cs="Times New Roman"/>
          <w:color w:val="444444"/>
          <w:sz w:val="24"/>
          <w:szCs w:val="24"/>
          <w:lang w:eastAsia="ru-RU"/>
        </w:rPr>
      </w:pPr>
      <w:proofErr w:type="gramStart"/>
      <w:r w:rsidRPr="00815C5D">
        <w:rPr>
          <w:rFonts w:ascii="Times New Roman" w:eastAsia="Times New Roman" w:hAnsi="Times New Roman" w:cs="Times New Roman"/>
          <w:color w:val="444444"/>
          <w:sz w:val="24"/>
          <w:szCs w:val="24"/>
          <w:lang w:eastAsia="ru-RU"/>
        </w:rPr>
        <w:t>Приобретенный</w:t>
      </w:r>
      <w:proofErr w:type="gramEnd"/>
      <w:r w:rsidRPr="00815C5D">
        <w:rPr>
          <w:rFonts w:ascii="Times New Roman" w:eastAsia="Times New Roman" w:hAnsi="Times New Roman" w:cs="Times New Roman"/>
          <w:color w:val="444444"/>
          <w:sz w:val="24"/>
          <w:szCs w:val="24"/>
          <w:lang w:eastAsia="ru-RU"/>
        </w:rPr>
        <w:t xml:space="preserve"> активный (после перенесенного заболевания)</w:t>
      </w:r>
    </w:p>
    <w:p w:rsidR="00815C5D" w:rsidRPr="00815C5D" w:rsidRDefault="00815C5D" w:rsidP="006319B8">
      <w:pPr>
        <w:numPr>
          <w:ilvl w:val="1"/>
          <w:numId w:val="3"/>
        </w:numPr>
        <w:spacing w:after="0" w:line="240" w:lineRule="auto"/>
        <w:ind w:left="912"/>
        <w:textAlignment w:val="baseline"/>
        <w:rPr>
          <w:rFonts w:ascii="Times New Roman" w:eastAsia="Times New Roman" w:hAnsi="Times New Roman" w:cs="Times New Roman"/>
          <w:color w:val="444444"/>
          <w:sz w:val="24"/>
          <w:szCs w:val="24"/>
          <w:lang w:eastAsia="ru-RU"/>
        </w:rPr>
      </w:pPr>
      <w:proofErr w:type="gramStart"/>
      <w:r w:rsidRPr="00815C5D">
        <w:rPr>
          <w:rFonts w:ascii="Times New Roman" w:eastAsia="Times New Roman" w:hAnsi="Times New Roman" w:cs="Times New Roman"/>
          <w:color w:val="444444"/>
          <w:sz w:val="24"/>
          <w:szCs w:val="24"/>
          <w:lang w:eastAsia="ru-RU"/>
        </w:rPr>
        <w:t>Пассивный</w:t>
      </w:r>
      <w:proofErr w:type="gramEnd"/>
      <w:r w:rsidRPr="00815C5D">
        <w:rPr>
          <w:rFonts w:ascii="Times New Roman" w:eastAsia="Times New Roman" w:hAnsi="Times New Roman" w:cs="Times New Roman"/>
          <w:color w:val="444444"/>
          <w:sz w:val="24"/>
          <w:szCs w:val="24"/>
          <w:lang w:eastAsia="ru-RU"/>
        </w:rPr>
        <w:t xml:space="preserve"> при передаче антител ребёнку от матери.</w:t>
      </w:r>
    </w:p>
    <w:p w:rsidR="00815C5D" w:rsidRPr="00815C5D" w:rsidRDefault="00815C5D" w:rsidP="006319B8">
      <w:pPr>
        <w:numPr>
          <w:ilvl w:val="0"/>
          <w:numId w:val="3"/>
        </w:numPr>
        <w:spacing w:after="0" w:line="240" w:lineRule="auto"/>
        <w:ind w:left="456"/>
        <w:textAlignment w:val="baseline"/>
        <w:rPr>
          <w:rFonts w:ascii="Times New Roman" w:eastAsia="Times New Roman" w:hAnsi="Times New Roman" w:cs="Times New Roman"/>
          <w:color w:val="444444"/>
          <w:sz w:val="24"/>
          <w:szCs w:val="24"/>
          <w:lang w:eastAsia="ru-RU"/>
        </w:rPr>
      </w:pPr>
      <w:r w:rsidRPr="006319B8">
        <w:rPr>
          <w:rFonts w:ascii="Times New Roman" w:eastAsia="Times New Roman" w:hAnsi="Times New Roman" w:cs="Times New Roman"/>
          <w:b/>
          <w:bCs/>
          <w:color w:val="444444"/>
          <w:sz w:val="24"/>
          <w:szCs w:val="24"/>
          <w:lang w:eastAsia="ru-RU"/>
        </w:rPr>
        <w:t>Искусственный иммунитет </w:t>
      </w:r>
      <w:r w:rsidRPr="00815C5D">
        <w:rPr>
          <w:rFonts w:ascii="Times New Roman" w:eastAsia="Times New Roman" w:hAnsi="Times New Roman" w:cs="Times New Roman"/>
          <w:color w:val="444444"/>
          <w:sz w:val="24"/>
          <w:szCs w:val="24"/>
          <w:lang w:eastAsia="ru-RU"/>
        </w:rPr>
        <w:t>формируется после вмешательства со стороны человека. Искусственный иммунитет включает:</w:t>
      </w:r>
    </w:p>
    <w:p w:rsidR="00815C5D" w:rsidRPr="00815C5D" w:rsidRDefault="00815C5D" w:rsidP="006319B8">
      <w:pPr>
        <w:numPr>
          <w:ilvl w:val="1"/>
          <w:numId w:val="3"/>
        </w:numPr>
        <w:spacing w:after="0" w:line="240" w:lineRule="auto"/>
        <w:ind w:left="912"/>
        <w:textAlignment w:val="baseline"/>
        <w:rPr>
          <w:rFonts w:ascii="Times New Roman" w:eastAsia="Times New Roman" w:hAnsi="Times New Roman" w:cs="Times New Roman"/>
          <w:color w:val="444444"/>
          <w:sz w:val="24"/>
          <w:szCs w:val="24"/>
          <w:lang w:eastAsia="ru-RU"/>
        </w:rPr>
      </w:pPr>
      <w:r w:rsidRPr="00815C5D">
        <w:rPr>
          <w:rFonts w:ascii="Times New Roman" w:eastAsia="Times New Roman" w:hAnsi="Times New Roman" w:cs="Times New Roman"/>
          <w:color w:val="444444"/>
          <w:sz w:val="24"/>
          <w:szCs w:val="24"/>
          <w:lang w:eastAsia="ru-RU"/>
        </w:rPr>
        <w:t xml:space="preserve">Приобретенный активный иммунитет после прививки (введение </w:t>
      </w:r>
      <w:r w:rsidRPr="00815C5D">
        <w:rPr>
          <w:rFonts w:ascii="Times New Roman" w:eastAsia="Times New Roman" w:hAnsi="Times New Roman" w:cs="Times New Roman"/>
          <w:b/>
          <w:i/>
          <w:color w:val="444444"/>
          <w:sz w:val="24"/>
          <w:szCs w:val="24"/>
          <w:lang w:eastAsia="ru-RU"/>
        </w:rPr>
        <w:t>вакцины, содержащей</w:t>
      </w:r>
      <w:r w:rsidR="00390681" w:rsidRPr="00390681">
        <w:rPr>
          <w:rFonts w:ascii="Times New Roman" w:eastAsia="Times New Roman" w:hAnsi="Times New Roman" w:cs="Times New Roman"/>
          <w:b/>
          <w:i/>
          <w:color w:val="444444"/>
          <w:sz w:val="24"/>
          <w:szCs w:val="24"/>
          <w:lang w:eastAsia="ru-RU"/>
        </w:rPr>
        <w:t xml:space="preserve"> </w:t>
      </w:r>
      <w:r w:rsidRPr="00390681">
        <w:rPr>
          <w:rFonts w:ascii="Times New Roman" w:eastAsia="Times New Roman" w:hAnsi="Times New Roman" w:cs="Times New Roman"/>
          <w:b/>
          <w:i/>
          <w:color w:val="750909"/>
          <w:sz w:val="24"/>
          <w:szCs w:val="24"/>
          <w:lang w:eastAsia="ru-RU"/>
        </w:rPr>
        <w:t>антигены</w:t>
      </w:r>
      <w:r w:rsidR="00390681">
        <w:rPr>
          <w:rFonts w:ascii="Times New Roman" w:eastAsia="Times New Roman" w:hAnsi="Times New Roman" w:cs="Times New Roman"/>
          <w:b/>
          <w:i/>
          <w:color w:val="750909"/>
          <w:sz w:val="24"/>
          <w:szCs w:val="24"/>
          <w:lang w:eastAsia="ru-RU"/>
        </w:rPr>
        <w:t xml:space="preserve"> (ослабленные микробы)</w:t>
      </w:r>
      <w:r w:rsidRPr="00815C5D">
        <w:rPr>
          <w:rFonts w:ascii="Times New Roman" w:eastAsia="Times New Roman" w:hAnsi="Times New Roman" w:cs="Times New Roman"/>
          <w:color w:val="444444"/>
          <w:sz w:val="24"/>
          <w:szCs w:val="24"/>
          <w:lang w:eastAsia="ru-RU"/>
        </w:rPr>
        <w:t>)</w:t>
      </w:r>
      <w:r w:rsidR="00390681">
        <w:rPr>
          <w:rFonts w:ascii="Times New Roman" w:eastAsia="Times New Roman" w:hAnsi="Times New Roman" w:cs="Times New Roman"/>
          <w:color w:val="444444"/>
          <w:sz w:val="24"/>
          <w:szCs w:val="24"/>
          <w:lang w:eastAsia="ru-RU"/>
        </w:rPr>
        <w:t xml:space="preserve"> вакцину вводят до заражения.</w:t>
      </w:r>
    </w:p>
    <w:p w:rsidR="00815C5D" w:rsidRPr="00815C5D" w:rsidRDefault="00815C5D" w:rsidP="006319B8">
      <w:pPr>
        <w:numPr>
          <w:ilvl w:val="1"/>
          <w:numId w:val="3"/>
        </w:numPr>
        <w:spacing w:after="0" w:line="240" w:lineRule="auto"/>
        <w:ind w:left="912"/>
        <w:textAlignment w:val="baseline"/>
        <w:rPr>
          <w:rFonts w:ascii="Times New Roman" w:eastAsia="Times New Roman" w:hAnsi="Times New Roman" w:cs="Times New Roman"/>
          <w:color w:val="444444"/>
          <w:sz w:val="24"/>
          <w:szCs w:val="24"/>
          <w:lang w:eastAsia="ru-RU"/>
        </w:rPr>
      </w:pPr>
      <w:r w:rsidRPr="00815C5D">
        <w:rPr>
          <w:rFonts w:ascii="Times New Roman" w:eastAsia="Times New Roman" w:hAnsi="Times New Roman" w:cs="Times New Roman"/>
          <w:color w:val="444444"/>
          <w:sz w:val="24"/>
          <w:szCs w:val="24"/>
          <w:lang w:eastAsia="ru-RU"/>
        </w:rPr>
        <w:t xml:space="preserve">Приобретенный пассивный иммунитет (введение </w:t>
      </w:r>
      <w:r w:rsidRPr="00815C5D">
        <w:rPr>
          <w:rFonts w:ascii="Times New Roman" w:eastAsia="Times New Roman" w:hAnsi="Times New Roman" w:cs="Times New Roman"/>
          <w:b/>
          <w:i/>
          <w:color w:val="444444"/>
          <w:sz w:val="24"/>
          <w:szCs w:val="24"/>
          <w:lang w:eastAsia="ru-RU"/>
        </w:rPr>
        <w:t>сыворотки, содержащей готовые</w:t>
      </w:r>
      <w:r w:rsidR="006319B8" w:rsidRPr="00390681">
        <w:rPr>
          <w:rFonts w:ascii="Times New Roman" w:eastAsia="Times New Roman" w:hAnsi="Times New Roman" w:cs="Times New Roman"/>
          <w:b/>
          <w:i/>
          <w:color w:val="444444"/>
          <w:sz w:val="24"/>
          <w:szCs w:val="24"/>
          <w:lang w:eastAsia="ru-RU"/>
        </w:rPr>
        <w:t xml:space="preserve"> </w:t>
      </w:r>
      <w:r w:rsidRPr="00390681">
        <w:rPr>
          <w:rFonts w:ascii="Times New Roman" w:eastAsia="Times New Roman" w:hAnsi="Times New Roman" w:cs="Times New Roman"/>
          <w:b/>
          <w:i/>
          <w:color w:val="750909"/>
          <w:sz w:val="24"/>
          <w:szCs w:val="24"/>
          <w:lang w:eastAsia="ru-RU"/>
        </w:rPr>
        <w:t>антитела</w:t>
      </w:r>
      <w:r w:rsidRPr="00815C5D">
        <w:rPr>
          <w:rFonts w:ascii="Times New Roman" w:eastAsia="Times New Roman" w:hAnsi="Times New Roman" w:cs="Times New Roman"/>
          <w:color w:val="444444"/>
          <w:sz w:val="24"/>
          <w:szCs w:val="24"/>
          <w:lang w:eastAsia="ru-RU"/>
        </w:rPr>
        <w:t>)</w:t>
      </w:r>
      <w:proofErr w:type="gramStart"/>
      <w:r w:rsidRPr="00815C5D">
        <w:rPr>
          <w:rFonts w:ascii="Times New Roman" w:eastAsia="Times New Roman" w:hAnsi="Times New Roman" w:cs="Times New Roman"/>
          <w:color w:val="444444"/>
          <w:sz w:val="24"/>
          <w:szCs w:val="24"/>
          <w:lang w:eastAsia="ru-RU"/>
        </w:rPr>
        <w:t>.</w:t>
      </w:r>
      <w:r w:rsidR="00390681">
        <w:rPr>
          <w:rFonts w:ascii="Times New Roman" w:eastAsia="Times New Roman" w:hAnsi="Times New Roman" w:cs="Times New Roman"/>
          <w:color w:val="444444"/>
          <w:sz w:val="24"/>
          <w:szCs w:val="24"/>
          <w:lang w:eastAsia="ru-RU"/>
        </w:rPr>
        <w:t>с</w:t>
      </w:r>
      <w:proofErr w:type="gramEnd"/>
      <w:r w:rsidR="00390681">
        <w:rPr>
          <w:rFonts w:ascii="Times New Roman" w:eastAsia="Times New Roman" w:hAnsi="Times New Roman" w:cs="Times New Roman"/>
          <w:color w:val="444444"/>
          <w:sz w:val="24"/>
          <w:szCs w:val="24"/>
          <w:lang w:eastAsia="ru-RU"/>
        </w:rPr>
        <w:t>ыворотку вводят сразу после заражения.</w:t>
      </w:r>
    </w:p>
    <w:p w:rsidR="00815C5D" w:rsidRDefault="00815C5D" w:rsidP="006319B8">
      <w:pPr>
        <w:spacing w:after="0"/>
      </w:pPr>
    </w:p>
    <w:p w:rsidR="006319B8" w:rsidRDefault="006319B8" w:rsidP="006319B8">
      <w:pPr>
        <w:spacing w:after="0"/>
      </w:pPr>
    </w:p>
    <w:p w:rsidR="006319B8" w:rsidRDefault="006319B8" w:rsidP="006319B8">
      <w:pPr>
        <w:spacing w:after="0"/>
      </w:pPr>
    </w:p>
    <w:p w:rsidR="006319B8" w:rsidRDefault="006319B8" w:rsidP="006319B8">
      <w:pPr>
        <w:spacing w:after="0"/>
      </w:pPr>
    </w:p>
    <w:p w:rsidR="006319B8" w:rsidRDefault="006319B8" w:rsidP="006319B8">
      <w:r>
        <w:rPr>
          <w:noProof/>
          <w:lang w:eastAsia="ru-RU"/>
        </w:rPr>
        <w:lastRenderedPageBreak/>
        <w:drawing>
          <wp:inline distT="0" distB="0" distL="0" distR="0">
            <wp:extent cx="5655310" cy="5396865"/>
            <wp:effectExtent l="19050" t="0" r="2540" b="0"/>
            <wp:docPr id="57" name="Рисунок 57" descr="http://thelib.ru/books/00/12/43/00124334/i_0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thelib.ru/books/00/12/43/00124334/i_051.png"/>
                    <pic:cNvPicPr>
                      <a:picLocks noChangeAspect="1" noChangeArrowheads="1"/>
                    </pic:cNvPicPr>
                  </pic:nvPicPr>
                  <pic:blipFill>
                    <a:blip r:embed="rId6"/>
                    <a:srcRect/>
                    <a:stretch>
                      <a:fillRect/>
                    </a:stretch>
                  </pic:blipFill>
                  <pic:spPr bwMode="auto">
                    <a:xfrm>
                      <a:off x="0" y="0"/>
                      <a:ext cx="5655310" cy="5396865"/>
                    </a:xfrm>
                    <a:prstGeom prst="rect">
                      <a:avLst/>
                    </a:prstGeom>
                    <a:noFill/>
                    <a:ln w="9525">
                      <a:noFill/>
                      <a:miter lim="800000"/>
                      <a:headEnd/>
                      <a:tailEnd/>
                    </a:ln>
                  </pic:spPr>
                </pic:pic>
              </a:graphicData>
            </a:graphic>
          </wp:inline>
        </w:drawing>
      </w:r>
    </w:p>
    <w:p w:rsidR="006319B8" w:rsidRDefault="006319B8" w:rsidP="006319B8">
      <w:r>
        <w:t>РЕФЛЕКТОРНАЯ ДУГА</w:t>
      </w:r>
    </w:p>
    <w:p w:rsidR="006319B8" w:rsidRDefault="006319B8" w:rsidP="006319B8">
      <w:r>
        <w:rPr>
          <w:noProof/>
          <w:lang w:eastAsia="ru-RU"/>
        </w:rPr>
        <w:drawing>
          <wp:inline distT="0" distB="0" distL="0" distR="0">
            <wp:extent cx="3368410" cy="2077278"/>
            <wp:effectExtent l="19050" t="0" r="3440" b="0"/>
            <wp:docPr id="60" name="Рисунок 60" descr="Картинки по запросу рефлекторная дуга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Картинки по запросу рефлекторная дуга схема"/>
                    <pic:cNvPicPr>
                      <a:picLocks noChangeAspect="1" noChangeArrowheads="1"/>
                    </pic:cNvPicPr>
                  </pic:nvPicPr>
                  <pic:blipFill>
                    <a:blip r:embed="rId7"/>
                    <a:srcRect/>
                    <a:stretch>
                      <a:fillRect/>
                    </a:stretch>
                  </pic:blipFill>
                  <pic:spPr bwMode="auto">
                    <a:xfrm>
                      <a:off x="0" y="0"/>
                      <a:ext cx="3368410" cy="2077278"/>
                    </a:xfrm>
                    <a:prstGeom prst="rect">
                      <a:avLst/>
                    </a:prstGeom>
                    <a:noFill/>
                    <a:ln w="9525">
                      <a:noFill/>
                      <a:miter lim="800000"/>
                      <a:headEnd/>
                      <a:tailEnd/>
                    </a:ln>
                  </pic:spPr>
                </pic:pic>
              </a:graphicData>
            </a:graphic>
          </wp:inline>
        </w:drawing>
      </w:r>
    </w:p>
    <w:p w:rsidR="006319B8" w:rsidRDefault="006319B8" w:rsidP="006319B8">
      <w:r>
        <w:t>1-рецепторы чувствительного нейрона (</w:t>
      </w:r>
      <w:proofErr w:type="spellStart"/>
      <w:r>
        <w:t>например</w:t>
      </w:r>
      <w:proofErr w:type="gramStart"/>
      <w:r>
        <w:t>,к</w:t>
      </w:r>
      <w:proofErr w:type="gramEnd"/>
      <w:r>
        <w:t>ожи</w:t>
      </w:r>
      <w:proofErr w:type="spellEnd"/>
      <w:r>
        <w:t>)</w:t>
      </w:r>
    </w:p>
    <w:p w:rsidR="006319B8" w:rsidRDefault="006319B8" w:rsidP="006319B8">
      <w:r>
        <w:t>2-чувствительный нейрон</w:t>
      </w:r>
    </w:p>
    <w:p w:rsidR="006319B8" w:rsidRDefault="006319B8" w:rsidP="006319B8">
      <w:r>
        <w:t>3-вставочный нейрон (находится в ЦНС)</w:t>
      </w:r>
    </w:p>
    <w:p w:rsidR="006319B8" w:rsidRDefault="006319B8" w:rsidP="006319B8">
      <w:r>
        <w:t>4-двигательный нейрон</w:t>
      </w:r>
    </w:p>
    <w:p w:rsidR="006319B8" w:rsidRPr="00C13A0B" w:rsidRDefault="006319B8" w:rsidP="006319B8">
      <w:r>
        <w:t>5-рецепторы двигательного нейрона (находятся на рабочем органе, например, мышце)</w:t>
      </w:r>
    </w:p>
    <w:p w:rsidR="006319B8" w:rsidRDefault="006319B8" w:rsidP="006319B8">
      <w:pPr>
        <w:spacing w:after="0"/>
      </w:pPr>
    </w:p>
    <w:sectPr w:rsidR="006319B8" w:rsidSect="006319B8">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201F0"/>
    <w:multiLevelType w:val="multilevel"/>
    <w:tmpl w:val="09A8C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A2837FE"/>
    <w:multiLevelType w:val="multilevel"/>
    <w:tmpl w:val="7B725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FD74901"/>
    <w:multiLevelType w:val="multilevel"/>
    <w:tmpl w:val="DAA8DC5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D63569"/>
    <w:rsid w:val="00065A1C"/>
    <w:rsid w:val="00390681"/>
    <w:rsid w:val="00582393"/>
    <w:rsid w:val="006319B8"/>
    <w:rsid w:val="00815C5D"/>
    <w:rsid w:val="008413C1"/>
    <w:rsid w:val="00A535F9"/>
    <w:rsid w:val="00BC765C"/>
    <w:rsid w:val="00C01427"/>
    <w:rsid w:val="00C4720A"/>
    <w:rsid w:val="00D63569"/>
    <w:rsid w:val="00FD0B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427"/>
  </w:style>
  <w:style w:type="paragraph" w:styleId="1">
    <w:name w:val="heading 1"/>
    <w:basedOn w:val="a"/>
    <w:link w:val="10"/>
    <w:uiPriority w:val="9"/>
    <w:qFormat/>
    <w:rsid w:val="00815C5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15C5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
    <w:name w:val="author"/>
    <w:basedOn w:val="a0"/>
    <w:rsid w:val="00D63569"/>
  </w:style>
  <w:style w:type="paragraph" w:styleId="a3">
    <w:name w:val="Balloon Text"/>
    <w:basedOn w:val="a"/>
    <w:link w:val="a4"/>
    <w:uiPriority w:val="99"/>
    <w:semiHidden/>
    <w:unhideWhenUsed/>
    <w:rsid w:val="00D6356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3569"/>
    <w:rPr>
      <w:rFonts w:ascii="Tahoma" w:hAnsi="Tahoma" w:cs="Tahoma"/>
      <w:sz w:val="16"/>
      <w:szCs w:val="16"/>
    </w:rPr>
  </w:style>
  <w:style w:type="character" w:styleId="a5">
    <w:name w:val="Strong"/>
    <w:basedOn w:val="a0"/>
    <w:uiPriority w:val="22"/>
    <w:qFormat/>
    <w:rsid w:val="008413C1"/>
    <w:rPr>
      <w:b/>
      <w:bCs/>
    </w:rPr>
  </w:style>
  <w:style w:type="character" w:styleId="a6">
    <w:name w:val="Emphasis"/>
    <w:basedOn w:val="a0"/>
    <w:uiPriority w:val="20"/>
    <w:qFormat/>
    <w:rsid w:val="008413C1"/>
    <w:rPr>
      <w:i/>
      <w:iCs/>
    </w:rPr>
  </w:style>
  <w:style w:type="character" w:customStyle="1" w:styleId="apple-converted-space">
    <w:name w:val="apple-converted-space"/>
    <w:basedOn w:val="a0"/>
    <w:rsid w:val="008413C1"/>
  </w:style>
  <w:style w:type="character" w:customStyle="1" w:styleId="10">
    <w:name w:val="Заголовок 1 Знак"/>
    <w:basedOn w:val="a0"/>
    <w:link w:val="1"/>
    <w:uiPriority w:val="9"/>
    <w:rsid w:val="00815C5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15C5D"/>
    <w:rPr>
      <w:rFonts w:ascii="Times New Roman" w:eastAsia="Times New Roman" w:hAnsi="Times New Roman" w:cs="Times New Roman"/>
      <w:b/>
      <w:bCs/>
      <w:sz w:val="36"/>
      <w:szCs w:val="36"/>
      <w:lang w:eastAsia="ru-RU"/>
    </w:rPr>
  </w:style>
  <w:style w:type="paragraph" w:styleId="a7">
    <w:name w:val="Normal (Web)"/>
    <w:basedOn w:val="a"/>
    <w:uiPriority w:val="99"/>
    <w:semiHidden/>
    <w:unhideWhenUsed/>
    <w:rsid w:val="00815C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815C5D"/>
    <w:rPr>
      <w:color w:val="0000FF"/>
      <w:u w:val="single"/>
    </w:rPr>
  </w:style>
  <w:style w:type="character" w:customStyle="1" w:styleId="explanatory-dictionary-highlight">
    <w:name w:val="explanatory-dictionary-highlight"/>
    <w:basedOn w:val="a0"/>
    <w:rsid w:val="00815C5D"/>
  </w:style>
</w:styles>
</file>

<file path=word/webSettings.xml><?xml version="1.0" encoding="utf-8"?>
<w:webSettings xmlns:r="http://schemas.openxmlformats.org/officeDocument/2006/relationships" xmlns:w="http://schemas.openxmlformats.org/wordprocessingml/2006/main">
  <w:divs>
    <w:div w:id="208223849">
      <w:bodyDiv w:val="1"/>
      <w:marLeft w:val="0"/>
      <w:marRight w:val="0"/>
      <w:marTop w:val="0"/>
      <w:marBottom w:val="0"/>
      <w:divBdr>
        <w:top w:val="none" w:sz="0" w:space="0" w:color="auto"/>
        <w:left w:val="none" w:sz="0" w:space="0" w:color="auto"/>
        <w:bottom w:val="none" w:sz="0" w:space="0" w:color="auto"/>
        <w:right w:val="none" w:sz="0" w:space="0" w:color="auto"/>
      </w:divBdr>
    </w:div>
    <w:div w:id="495611842">
      <w:bodyDiv w:val="1"/>
      <w:marLeft w:val="0"/>
      <w:marRight w:val="0"/>
      <w:marTop w:val="0"/>
      <w:marBottom w:val="0"/>
      <w:divBdr>
        <w:top w:val="none" w:sz="0" w:space="0" w:color="auto"/>
        <w:left w:val="none" w:sz="0" w:space="0" w:color="auto"/>
        <w:bottom w:val="none" w:sz="0" w:space="0" w:color="auto"/>
        <w:right w:val="none" w:sz="0" w:space="0" w:color="auto"/>
      </w:divBdr>
    </w:div>
    <w:div w:id="597562223">
      <w:bodyDiv w:val="1"/>
      <w:marLeft w:val="0"/>
      <w:marRight w:val="0"/>
      <w:marTop w:val="0"/>
      <w:marBottom w:val="0"/>
      <w:divBdr>
        <w:top w:val="none" w:sz="0" w:space="0" w:color="auto"/>
        <w:left w:val="none" w:sz="0" w:space="0" w:color="auto"/>
        <w:bottom w:val="none" w:sz="0" w:space="0" w:color="auto"/>
        <w:right w:val="none" w:sz="0" w:space="0" w:color="auto"/>
      </w:divBdr>
    </w:div>
    <w:div w:id="775754847">
      <w:bodyDiv w:val="1"/>
      <w:marLeft w:val="0"/>
      <w:marRight w:val="0"/>
      <w:marTop w:val="0"/>
      <w:marBottom w:val="0"/>
      <w:divBdr>
        <w:top w:val="none" w:sz="0" w:space="0" w:color="auto"/>
        <w:left w:val="none" w:sz="0" w:space="0" w:color="auto"/>
        <w:bottom w:val="none" w:sz="0" w:space="0" w:color="auto"/>
        <w:right w:val="none" w:sz="0" w:space="0" w:color="auto"/>
      </w:divBdr>
    </w:div>
    <w:div w:id="999043993">
      <w:bodyDiv w:val="1"/>
      <w:marLeft w:val="0"/>
      <w:marRight w:val="0"/>
      <w:marTop w:val="0"/>
      <w:marBottom w:val="0"/>
      <w:divBdr>
        <w:top w:val="none" w:sz="0" w:space="0" w:color="auto"/>
        <w:left w:val="none" w:sz="0" w:space="0" w:color="auto"/>
        <w:bottom w:val="none" w:sz="0" w:space="0" w:color="auto"/>
        <w:right w:val="none" w:sz="0" w:space="0" w:color="auto"/>
      </w:divBdr>
    </w:div>
    <w:div w:id="1110275631">
      <w:bodyDiv w:val="1"/>
      <w:marLeft w:val="0"/>
      <w:marRight w:val="0"/>
      <w:marTop w:val="0"/>
      <w:marBottom w:val="0"/>
      <w:divBdr>
        <w:top w:val="none" w:sz="0" w:space="0" w:color="auto"/>
        <w:left w:val="none" w:sz="0" w:space="0" w:color="auto"/>
        <w:bottom w:val="none" w:sz="0" w:space="0" w:color="auto"/>
        <w:right w:val="none" w:sz="0" w:space="0" w:color="auto"/>
      </w:divBdr>
    </w:div>
    <w:div w:id="1525090000">
      <w:bodyDiv w:val="1"/>
      <w:marLeft w:val="0"/>
      <w:marRight w:val="0"/>
      <w:marTop w:val="0"/>
      <w:marBottom w:val="0"/>
      <w:divBdr>
        <w:top w:val="none" w:sz="0" w:space="0" w:color="auto"/>
        <w:left w:val="none" w:sz="0" w:space="0" w:color="auto"/>
        <w:bottom w:val="none" w:sz="0" w:space="0" w:color="auto"/>
        <w:right w:val="none" w:sz="0" w:space="0" w:color="auto"/>
      </w:divBdr>
    </w:div>
    <w:div w:id="1862426906">
      <w:bodyDiv w:val="1"/>
      <w:marLeft w:val="0"/>
      <w:marRight w:val="0"/>
      <w:marTop w:val="0"/>
      <w:marBottom w:val="0"/>
      <w:divBdr>
        <w:top w:val="none" w:sz="0" w:space="0" w:color="auto"/>
        <w:left w:val="none" w:sz="0" w:space="0" w:color="auto"/>
        <w:bottom w:val="none" w:sz="0" w:space="0" w:color="auto"/>
        <w:right w:val="none" w:sz="0" w:space="0" w:color="auto"/>
      </w:divBdr>
    </w:div>
    <w:div w:id="200836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988</Words>
  <Characters>5638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Sega</dc:creator>
  <cp:keywords/>
  <dc:description/>
  <cp:lastModifiedBy>Sega</cp:lastModifiedBy>
  <cp:revision>2</cp:revision>
  <cp:lastPrinted>2016-11-23T16:19:00Z</cp:lastPrinted>
  <dcterms:created xsi:type="dcterms:W3CDTF">2016-11-23T12:54:00Z</dcterms:created>
  <dcterms:modified xsi:type="dcterms:W3CDTF">2016-11-23T16:32:00Z</dcterms:modified>
</cp:coreProperties>
</file>